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AFE30" w14:textId="17B6F988" w:rsidR="00376CD9" w:rsidRDefault="00265D1C" w:rsidP="00427E57">
      <w:pPr>
        <w:pStyle w:val="Nagwek1"/>
        <w:spacing w:after="105" w:line="360" w:lineRule="auto"/>
      </w:pPr>
      <w:r>
        <w:t xml:space="preserve">Nr sprawy: </w:t>
      </w:r>
      <w:r w:rsidR="005D16D3" w:rsidRPr="005D16D3">
        <w:t>PZ.294.25531.2025</w:t>
      </w:r>
    </w:p>
    <w:p w14:paraId="06165E9E" w14:textId="4A4EF017" w:rsidR="008D0DE9" w:rsidRDefault="00265D1C" w:rsidP="00427E57">
      <w:pPr>
        <w:pStyle w:val="Nagwek1"/>
        <w:spacing w:after="105" w:line="360" w:lineRule="auto"/>
      </w:pPr>
      <w:r>
        <w:t xml:space="preserve">Nr postępowania: </w:t>
      </w:r>
      <w:r w:rsidR="005D16D3" w:rsidRPr="005D16D3">
        <w:t>0662/IZ15GM/05939/05473/25/P</w:t>
      </w:r>
    </w:p>
    <w:p w14:paraId="23388B72" w14:textId="77777777" w:rsidR="008D0DE9" w:rsidRDefault="00265D1C" w:rsidP="00427E57">
      <w:pPr>
        <w:spacing w:after="199" w:line="360" w:lineRule="auto"/>
        <w:ind w:left="190" w:firstLine="0"/>
      </w:pPr>
      <w:r>
        <w:rPr>
          <w:b/>
        </w:rPr>
        <w:t xml:space="preserve"> </w:t>
      </w:r>
    </w:p>
    <w:p w14:paraId="4B4A6928" w14:textId="765EA835" w:rsidR="008D0DE9" w:rsidRPr="00941D57" w:rsidRDefault="00265D1C" w:rsidP="00427E57">
      <w:pPr>
        <w:spacing w:after="0" w:line="360" w:lineRule="auto"/>
        <w:ind w:left="190" w:right="322" w:firstLine="0"/>
        <w:rPr>
          <w:sz w:val="24"/>
          <w:szCs w:val="24"/>
        </w:rPr>
      </w:pPr>
      <w:r w:rsidRPr="00941D57">
        <w:rPr>
          <w:b/>
          <w:sz w:val="24"/>
          <w:szCs w:val="24"/>
        </w:rPr>
        <w:t>Informacje o postępowaniu pn. „</w:t>
      </w:r>
      <w:r w:rsidR="00941D57" w:rsidRPr="00941D57">
        <w:rPr>
          <w:b/>
          <w:bCs/>
          <w:sz w:val="24"/>
          <w:szCs w:val="24"/>
        </w:rPr>
        <w:t>Wykonanie przeglądów, konserwacji, wymiany i naprawy oraz utrzymania w pełnej sprawności technicznej stałych urządzeń gaśniczych gazowych i instalacji systemów ochrony przeciwpożarowej w budynkach i kontenerach sterująco-zasilających na terenie zarządzanym przez PKP Polskie Linie Kolejowe S.A., Zakład Linii Kolejowych w Opolu</w:t>
      </w:r>
      <w:r w:rsidRPr="00941D57">
        <w:rPr>
          <w:b/>
          <w:sz w:val="24"/>
          <w:szCs w:val="24"/>
        </w:rPr>
        <w:t>”</w:t>
      </w:r>
    </w:p>
    <w:p w14:paraId="00B10E15" w14:textId="77777777" w:rsidR="008D0DE9" w:rsidRDefault="00265D1C" w:rsidP="00427E57">
      <w:pPr>
        <w:spacing w:after="236" w:line="360" w:lineRule="auto"/>
        <w:ind w:left="190" w:firstLine="0"/>
      </w:pPr>
      <w:r>
        <w:t xml:space="preserve"> </w:t>
      </w:r>
    </w:p>
    <w:p w14:paraId="2375FA59" w14:textId="77777777" w:rsidR="008D0DE9" w:rsidRDefault="00265D1C" w:rsidP="00427E57">
      <w:pPr>
        <w:pStyle w:val="Nagwek1"/>
        <w:tabs>
          <w:tab w:val="center" w:pos="1564"/>
        </w:tabs>
        <w:spacing w:line="360" w:lineRule="auto"/>
        <w:ind w:left="0" w:firstLine="0"/>
      </w:pPr>
      <w:r>
        <w:t xml:space="preserve">I. </w:t>
      </w:r>
      <w:r>
        <w:tab/>
        <w:t xml:space="preserve">Informacje ogólne </w:t>
      </w:r>
    </w:p>
    <w:p w14:paraId="0011DD16" w14:textId="77777777" w:rsidR="008D0DE9" w:rsidRDefault="00265D1C" w:rsidP="000B0207">
      <w:pPr>
        <w:numPr>
          <w:ilvl w:val="0"/>
          <w:numId w:val="1"/>
        </w:numPr>
        <w:spacing w:after="0" w:line="360" w:lineRule="auto"/>
        <w:ind w:left="851" w:hanging="283"/>
      </w:pPr>
      <w:r>
        <w:t xml:space="preserve">Postępowanie prowadzone jest na podstawie Regulaminu udzielania zamówień logistycznych przez PKP Polskie Linie Kolejowe S.A. (dalej: Regulamin) dostępnego pod adresem: </w:t>
      </w:r>
      <w:hyperlink r:id="rId7">
        <w:r>
          <w:rPr>
            <w:color w:val="0563C1"/>
            <w:u w:val="single" w:color="0563C1"/>
          </w:rPr>
          <w:t>https://platformazakupowa.plk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sa.pl</w:t>
        </w:r>
      </w:hyperlink>
      <w:hyperlink r:id="rId10">
        <w:r>
          <w:t xml:space="preserve"> </w:t>
        </w:r>
      </w:hyperlink>
      <w:r>
        <w:t xml:space="preserve">w zakładce Regulacje i procedury procesu zakupowego. </w:t>
      </w:r>
    </w:p>
    <w:p w14:paraId="485B4F2C" w14:textId="77777777" w:rsidR="008D0DE9" w:rsidRDefault="00265D1C" w:rsidP="000B0207">
      <w:pPr>
        <w:numPr>
          <w:ilvl w:val="0"/>
          <w:numId w:val="1"/>
        </w:numPr>
        <w:spacing w:after="0" w:line="360" w:lineRule="auto"/>
        <w:ind w:left="851" w:hanging="283"/>
      </w:pPr>
      <w:r>
        <w:t xml:space="preserve">Postępowanie prowadzone jest w trybie zapytanie ofertowego otwartego. </w:t>
      </w:r>
    </w:p>
    <w:p w14:paraId="71F939B1" w14:textId="77777777" w:rsidR="008D0DE9" w:rsidRDefault="00265D1C" w:rsidP="00427E57">
      <w:pPr>
        <w:pStyle w:val="Nagwek1"/>
        <w:tabs>
          <w:tab w:val="center" w:pos="1795"/>
        </w:tabs>
        <w:spacing w:line="360" w:lineRule="auto"/>
        <w:ind w:left="0" w:firstLine="0"/>
      </w:pPr>
      <w:r>
        <w:t xml:space="preserve">II. </w:t>
      </w:r>
      <w:r>
        <w:tab/>
        <w:t xml:space="preserve">Przedmiot zamówienia  </w:t>
      </w:r>
    </w:p>
    <w:p w14:paraId="10F890E3" w14:textId="00F4C2BB" w:rsidR="00D50D95" w:rsidRDefault="00265D1C" w:rsidP="004A010A">
      <w:pPr>
        <w:numPr>
          <w:ilvl w:val="0"/>
          <w:numId w:val="2"/>
        </w:numPr>
        <w:spacing w:after="0" w:line="360" w:lineRule="auto"/>
        <w:ind w:hanging="360"/>
      </w:pPr>
      <w:r>
        <w:t xml:space="preserve">Przedmiotem zamówienia jest </w:t>
      </w:r>
      <w:r w:rsidRPr="00404D7C">
        <w:t>„</w:t>
      </w:r>
      <w:r w:rsidR="003D7799" w:rsidRPr="003D7799">
        <w:rPr>
          <w:b/>
          <w:bCs/>
        </w:rPr>
        <w:t>Wykonanie przeglądów, konserwacji, wymiany i naprawy oraz utrzymania w pełnej sprawności technicznej stałych urządzeń gaśniczych gazowych i instalacji systemów ochrony przeciwpożarowej w budynkach i kontenerach sterująco-zasilających na terenie zarządzanym przez PKP Polskie Linie Kolejowe S.A., Zakład Linii Kolejowych w Opolu</w:t>
      </w:r>
      <w:r w:rsidRPr="004A010A">
        <w:t>”</w:t>
      </w:r>
      <w:r w:rsidR="004A010A">
        <w:t>.</w:t>
      </w:r>
    </w:p>
    <w:p w14:paraId="01271DFC" w14:textId="0DC71EB0" w:rsidR="00404D7C" w:rsidRDefault="00376CD9" w:rsidP="0008325E">
      <w:pPr>
        <w:numPr>
          <w:ilvl w:val="0"/>
          <w:numId w:val="2"/>
        </w:numPr>
        <w:spacing w:line="360" w:lineRule="auto"/>
        <w:ind w:hanging="360"/>
      </w:pPr>
      <w:r>
        <w:t xml:space="preserve"> </w:t>
      </w:r>
      <w:r w:rsidR="00265D1C">
        <w:t xml:space="preserve">Przedmiot zamówienia został szczegółowo opisany w Opisie Przedmiotu Zamówienia (dalej jako: „OPZ”), stanowiącym </w:t>
      </w:r>
      <w:r w:rsidR="00265D1C">
        <w:rPr>
          <w:b/>
        </w:rPr>
        <w:t xml:space="preserve">Załącznik nr 1 </w:t>
      </w:r>
      <w:r w:rsidR="00265D1C">
        <w:t>do Informacji o postępowaniu</w:t>
      </w:r>
      <w:r w:rsidR="003D7799">
        <w:t xml:space="preserve">. </w:t>
      </w:r>
      <w:r w:rsidR="00265D1C" w:rsidRPr="001B1CAC">
        <w:rPr>
          <w:color w:val="auto"/>
        </w:rPr>
        <w:t>Wykonawca złoży wraz z ofertą wypełnion</w:t>
      </w:r>
      <w:r w:rsidR="004A010A">
        <w:rPr>
          <w:color w:val="auto"/>
        </w:rPr>
        <w:t>y</w:t>
      </w:r>
      <w:r w:rsidR="00404D7C">
        <w:rPr>
          <w:color w:val="auto"/>
        </w:rPr>
        <w:t xml:space="preserve"> formularz cenow</w:t>
      </w:r>
      <w:r w:rsidR="004A010A">
        <w:rPr>
          <w:color w:val="auto"/>
        </w:rPr>
        <w:t>y</w:t>
      </w:r>
      <w:r w:rsidR="00404D7C">
        <w:rPr>
          <w:color w:val="auto"/>
        </w:rPr>
        <w:t xml:space="preserve"> zgodnie z</w:t>
      </w:r>
      <w:r w:rsidR="00265D1C" w:rsidRPr="001B1CAC">
        <w:rPr>
          <w:color w:val="auto"/>
        </w:rPr>
        <w:t xml:space="preserve"> </w:t>
      </w:r>
      <w:r w:rsidR="00265D1C" w:rsidRPr="001B1CAC">
        <w:rPr>
          <w:b/>
          <w:color w:val="auto"/>
        </w:rPr>
        <w:t>Załącznik</w:t>
      </w:r>
      <w:r w:rsidR="00CB158A">
        <w:rPr>
          <w:b/>
          <w:color w:val="auto"/>
        </w:rPr>
        <w:t>iem</w:t>
      </w:r>
      <w:r w:rsidR="006670CF">
        <w:rPr>
          <w:b/>
          <w:color w:val="auto"/>
        </w:rPr>
        <w:t xml:space="preserve"> </w:t>
      </w:r>
      <w:r w:rsidR="00265D1C" w:rsidRPr="001B1CAC">
        <w:rPr>
          <w:b/>
          <w:color w:val="auto"/>
        </w:rPr>
        <w:t xml:space="preserve">nr </w:t>
      </w:r>
      <w:r w:rsidR="00262008">
        <w:rPr>
          <w:b/>
          <w:color w:val="auto"/>
        </w:rPr>
        <w:t>8</w:t>
      </w:r>
      <w:r w:rsidR="00265D1C" w:rsidRPr="001B1CAC">
        <w:rPr>
          <w:b/>
          <w:color w:val="auto"/>
        </w:rPr>
        <w:t xml:space="preserve"> </w:t>
      </w:r>
      <w:r w:rsidR="00EC0358">
        <w:rPr>
          <w:color w:val="auto"/>
        </w:rPr>
        <w:t>do Informacji o Postępowaniu</w:t>
      </w:r>
      <w:r w:rsidR="00265D1C" w:rsidRPr="001B1CAC">
        <w:rPr>
          <w:color w:val="auto"/>
        </w:rPr>
        <w:t xml:space="preserve">. </w:t>
      </w:r>
    </w:p>
    <w:p w14:paraId="34F9B04C" w14:textId="16CDC7AF" w:rsidR="0008325E" w:rsidRPr="003571DE" w:rsidRDefault="00404D7C" w:rsidP="003571DE">
      <w:pPr>
        <w:numPr>
          <w:ilvl w:val="0"/>
          <w:numId w:val="2"/>
        </w:numPr>
        <w:spacing w:before="120" w:after="120" w:line="360" w:lineRule="auto"/>
        <w:ind w:left="993" w:hanging="426"/>
        <w:contextualSpacing/>
        <w:rPr>
          <w:rFonts w:eastAsia="Calibri"/>
          <w:color w:val="auto"/>
          <w:lang w:eastAsia="en-US"/>
        </w:rPr>
      </w:pPr>
      <w:r w:rsidRPr="00404D7C">
        <w:rPr>
          <w:rFonts w:eastAsia="Calibri"/>
          <w:b/>
          <w:color w:val="auto"/>
          <w:lang w:eastAsia="en-US"/>
        </w:rPr>
        <w:t xml:space="preserve">Miejsce realizacji Zamówienia: </w:t>
      </w:r>
    </w:p>
    <w:p w14:paraId="67ECE05D" w14:textId="1C8C0FD8" w:rsidR="00BE3E1C" w:rsidRPr="005F0AC4" w:rsidRDefault="004B2569" w:rsidP="00661DC2">
      <w:pPr>
        <w:spacing w:before="120" w:after="0" w:line="360" w:lineRule="auto"/>
        <w:ind w:left="1001" w:firstLine="0"/>
        <w:contextualSpacing/>
        <w:rPr>
          <w:rFonts w:eastAsia="Calibri"/>
          <w:color w:val="auto"/>
          <w:lang w:eastAsia="en-US"/>
        </w:rPr>
      </w:pPr>
      <w:r w:rsidRPr="005F0AC4">
        <w:t>Miejsce realizowania zamówienia stosownie do zadań, będzie na obszarze działania PKP PLK S.A. Zakład Linii Kolejowych w Opolu</w:t>
      </w:r>
      <w:r w:rsidRPr="005F0AC4">
        <w:rPr>
          <w:rFonts w:eastAsia="Calibri"/>
          <w:color w:val="auto"/>
          <w:lang w:eastAsia="en-US"/>
        </w:rPr>
        <w:t>:</w:t>
      </w:r>
    </w:p>
    <w:p w14:paraId="0F609261" w14:textId="77777777" w:rsidR="00A44FF9" w:rsidRPr="005F0AC4" w:rsidRDefault="00A44FF9" w:rsidP="00A44FF9">
      <w:pPr>
        <w:numPr>
          <w:ilvl w:val="0"/>
          <w:numId w:val="19"/>
        </w:numPr>
        <w:spacing w:after="200" w:line="240" w:lineRule="auto"/>
      </w:pPr>
      <w:r w:rsidRPr="005F0AC4">
        <w:t>Teren Budynków IZ Opole</w:t>
      </w:r>
    </w:p>
    <w:p w14:paraId="2C970FCC" w14:textId="37F84666" w:rsidR="004B2569" w:rsidRPr="005F0AC4" w:rsidRDefault="00815B13" w:rsidP="004B2569">
      <w:pPr>
        <w:pStyle w:val="Akapitzlist"/>
        <w:numPr>
          <w:ilvl w:val="0"/>
          <w:numId w:val="19"/>
        </w:numPr>
        <w:spacing w:before="120" w:after="0" w:line="360" w:lineRule="auto"/>
        <w:rPr>
          <w:rFonts w:eastAsia="Calibri"/>
          <w:color w:val="auto"/>
          <w:lang w:eastAsia="en-US"/>
        </w:rPr>
      </w:pPr>
      <w:r w:rsidRPr="005F0AC4">
        <w:t>Teren Sekcji Eksploatacji Opole Główne</w:t>
      </w:r>
    </w:p>
    <w:p w14:paraId="18047DB0" w14:textId="4FD61C81" w:rsidR="00815B13" w:rsidRPr="005F0AC4" w:rsidRDefault="00325812" w:rsidP="004B2569">
      <w:pPr>
        <w:pStyle w:val="Akapitzlist"/>
        <w:numPr>
          <w:ilvl w:val="0"/>
          <w:numId w:val="19"/>
        </w:numPr>
        <w:spacing w:before="120" w:after="0" w:line="360" w:lineRule="auto"/>
        <w:rPr>
          <w:rFonts w:eastAsia="Calibri"/>
          <w:color w:val="auto"/>
          <w:lang w:eastAsia="en-US"/>
        </w:rPr>
      </w:pPr>
      <w:r w:rsidRPr="005F0AC4">
        <w:t>Teren Sekcji Eksploatacji Kluczbork</w:t>
      </w:r>
    </w:p>
    <w:p w14:paraId="7E250718" w14:textId="59B4809D" w:rsidR="00325812" w:rsidRPr="005F0AC4" w:rsidRDefault="005F0AC4" w:rsidP="004B2569">
      <w:pPr>
        <w:pStyle w:val="Akapitzlist"/>
        <w:numPr>
          <w:ilvl w:val="0"/>
          <w:numId w:val="19"/>
        </w:numPr>
        <w:spacing w:before="120" w:after="0" w:line="360" w:lineRule="auto"/>
        <w:rPr>
          <w:rFonts w:eastAsia="Calibri"/>
          <w:color w:val="auto"/>
          <w:lang w:eastAsia="en-US"/>
        </w:rPr>
      </w:pPr>
      <w:r w:rsidRPr="005F0AC4">
        <w:lastRenderedPageBreak/>
        <w:t>Teren Sekcji Eksploatacji Kamieniec Ząbkowicki</w:t>
      </w:r>
    </w:p>
    <w:p w14:paraId="50637BBB" w14:textId="292FF1B3" w:rsidR="00B056B9" w:rsidRPr="00B056B9" w:rsidRDefault="00BE3E1C" w:rsidP="00661DC2">
      <w:pPr>
        <w:pStyle w:val="Akapitzlist"/>
        <w:numPr>
          <w:ilvl w:val="0"/>
          <w:numId w:val="2"/>
        </w:numPr>
        <w:spacing w:after="0" w:line="360" w:lineRule="auto"/>
        <w:ind w:hanging="400"/>
        <w:contextualSpacing w:val="0"/>
        <w:rPr>
          <w:color w:val="auto"/>
        </w:rPr>
      </w:pPr>
      <w:r>
        <w:t xml:space="preserve">Usługa objęta przedmiotem Zamówienia zostanie zrealizowana w całości do </w:t>
      </w:r>
      <w:r w:rsidR="00406535">
        <w:rPr>
          <w:b/>
          <w:bCs/>
        </w:rPr>
        <w:t>30</w:t>
      </w:r>
      <w:r w:rsidR="0077380E" w:rsidRPr="0077380E">
        <w:rPr>
          <w:b/>
          <w:bCs/>
        </w:rPr>
        <w:t>.1</w:t>
      </w:r>
      <w:r w:rsidR="00406535">
        <w:rPr>
          <w:b/>
          <w:bCs/>
        </w:rPr>
        <w:t>2</w:t>
      </w:r>
      <w:r w:rsidR="0077380E" w:rsidRPr="0077380E">
        <w:rPr>
          <w:b/>
          <w:bCs/>
        </w:rPr>
        <w:t>.2025r.</w:t>
      </w:r>
    </w:p>
    <w:p w14:paraId="6AA30E17" w14:textId="127D9DB2" w:rsidR="00115B13" w:rsidRPr="0004358F" w:rsidRDefault="00B056B9" w:rsidP="0004358F">
      <w:pPr>
        <w:pStyle w:val="Akapitzlist"/>
        <w:numPr>
          <w:ilvl w:val="0"/>
          <w:numId w:val="2"/>
        </w:numPr>
        <w:spacing w:before="120" w:after="0" w:line="360" w:lineRule="auto"/>
        <w:ind w:hanging="400"/>
        <w:rPr>
          <w:color w:val="auto"/>
        </w:rPr>
      </w:pPr>
      <w:r w:rsidRPr="00B056B9">
        <w:rPr>
          <w:color w:val="auto"/>
        </w:rPr>
        <w:t xml:space="preserve">Do realizacji zamówienia, zastosowanie mają zapisy ujęte w Ogólnych Warunkach Umowy </w:t>
      </w:r>
      <w:r w:rsidRPr="00FC4E8B">
        <w:rPr>
          <w:color w:val="auto"/>
        </w:rPr>
        <w:t xml:space="preserve">(OWU), stanowiący </w:t>
      </w:r>
      <w:r w:rsidRPr="00FC4E8B">
        <w:rPr>
          <w:b/>
          <w:color w:val="auto"/>
        </w:rPr>
        <w:t xml:space="preserve">Załącznik nr </w:t>
      </w:r>
      <w:r w:rsidR="00696B35">
        <w:rPr>
          <w:b/>
          <w:color w:val="auto"/>
        </w:rPr>
        <w:t>1</w:t>
      </w:r>
      <w:r w:rsidRPr="00FC4E8B">
        <w:rPr>
          <w:b/>
          <w:color w:val="auto"/>
        </w:rPr>
        <w:t xml:space="preserve"> </w:t>
      </w:r>
      <w:r w:rsidRPr="00115B13">
        <w:rPr>
          <w:bCs/>
          <w:color w:val="auto"/>
        </w:rPr>
        <w:t xml:space="preserve">do </w:t>
      </w:r>
      <w:r w:rsidR="00696B35" w:rsidRPr="00115B13">
        <w:rPr>
          <w:bCs/>
          <w:color w:val="auto"/>
        </w:rPr>
        <w:t>Z</w:t>
      </w:r>
      <w:r w:rsidR="0004358F">
        <w:rPr>
          <w:bCs/>
          <w:color w:val="auto"/>
        </w:rPr>
        <w:t>amówienia</w:t>
      </w:r>
      <w:r w:rsidRPr="00FC4E8B">
        <w:rPr>
          <w:b/>
          <w:color w:val="auto"/>
        </w:rPr>
        <w:t>.</w:t>
      </w:r>
    </w:p>
    <w:p w14:paraId="6194963E" w14:textId="154C34F5" w:rsidR="00B056B9" w:rsidRDefault="00BE3E1C" w:rsidP="0008325E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BE3E1C">
        <w:rPr>
          <w:color w:val="auto"/>
        </w:rPr>
        <w:t>Usługa powinna być zrealizowana zgodnie ze złożoną przez Wykonawcę ofertą cenową, a także zgodnie z zasadami wiedzy technicznej, zgodnie z obowiązującymi normami i standardami w zakresie dopuszczalnym przez aktualne prawodawstwo polskie i przepisami prawa powszechnie obowiązującym</w:t>
      </w:r>
      <w:r w:rsidR="0004358F">
        <w:rPr>
          <w:color w:val="auto"/>
        </w:rPr>
        <w:t>i</w:t>
      </w:r>
      <w:r w:rsidR="00116BBD" w:rsidRPr="00116BBD">
        <w:rPr>
          <w:bCs/>
        </w:rPr>
        <w:t>.</w:t>
      </w:r>
    </w:p>
    <w:p w14:paraId="4DFA2B9E" w14:textId="77777777" w:rsidR="00A33174" w:rsidRPr="00A33174" w:rsidRDefault="00CB3B8F" w:rsidP="00A33174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3905FD">
        <w:t xml:space="preserve">Wykonawca wykona Usługę z materiałów własnych, fabrycznie nowych, zgodnych </w:t>
      </w:r>
      <w:r>
        <w:br/>
      </w:r>
      <w:r w:rsidRPr="003905FD">
        <w:t xml:space="preserve">z polskimi </w:t>
      </w:r>
      <w:r w:rsidRPr="00CE2C27">
        <w:t>i branżowymi normami</w:t>
      </w:r>
      <w:r>
        <w:t xml:space="preserve"> i za pomocą własnych narzędzi</w:t>
      </w:r>
      <w:r w:rsidRPr="00CE2C27">
        <w:t>. Wszystkie koszty związane z wykonaniem Usługi leżą po stronie Wykonawcy</w:t>
      </w:r>
      <w:r>
        <w:t>.</w:t>
      </w:r>
    </w:p>
    <w:p w14:paraId="1AF6453C" w14:textId="20649668" w:rsidR="002A77B5" w:rsidRPr="0020244D" w:rsidRDefault="002A77B5" w:rsidP="00A33174">
      <w:pPr>
        <w:pStyle w:val="Akapitzlist"/>
        <w:numPr>
          <w:ilvl w:val="0"/>
          <w:numId w:val="2"/>
        </w:numPr>
        <w:spacing w:after="0" w:line="360" w:lineRule="auto"/>
        <w:ind w:hanging="357"/>
        <w:rPr>
          <w:color w:val="auto"/>
        </w:rPr>
      </w:pPr>
      <w:r w:rsidRPr="0020244D">
        <w:t xml:space="preserve">Zamawiający wymaga od Wykonawcy realizacji zakresu </w:t>
      </w:r>
      <w:r w:rsidR="00EC7204">
        <w:t>zamówienia</w:t>
      </w:r>
      <w:r w:rsidRPr="0020244D">
        <w:t xml:space="preserve"> zgodnie </w:t>
      </w:r>
    </w:p>
    <w:p w14:paraId="7E3D9125" w14:textId="437E5019" w:rsidR="002A77B5" w:rsidRPr="0020244D" w:rsidRDefault="002A77B5" w:rsidP="00F3700F">
      <w:pPr>
        <w:spacing w:after="0" w:line="360" w:lineRule="auto"/>
        <w:ind w:left="993" w:firstLine="0"/>
      </w:pPr>
      <w:r w:rsidRPr="0020244D">
        <w:t>z zasadami, wymaganiami producentów oraz w sposób określony w normach, innych przepisach dotyczących urządzeń przeciwpożarowych</w:t>
      </w:r>
      <w:r w:rsidR="00A33174" w:rsidRPr="0020244D">
        <w:t>.</w:t>
      </w:r>
    </w:p>
    <w:p w14:paraId="2F6C7931" w14:textId="077E37FC" w:rsidR="00BE1E86" w:rsidRPr="0020244D" w:rsidRDefault="00BE1E86" w:rsidP="00BE1E86">
      <w:pPr>
        <w:pStyle w:val="Akapitzlist"/>
        <w:numPr>
          <w:ilvl w:val="0"/>
          <w:numId w:val="2"/>
        </w:numPr>
        <w:spacing w:after="0" w:line="360" w:lineRule="auto"/>
        <w:ind w:left="993" w:hanging="294"/>
        <w:rPr>
          <w:color w:val="auto"/>
        </w:rPr>
      </w:pPr>
      <w:r w:rsidRPr="0020244D">
        <w:t>Oprócz okresowej, planowanej konserwacji, Konserwator powinien być do dyspozycji na każde wezwanie Użytkownika instalacji SSP i SUG na wypadek sygnalizowania przez centralę uszkodzeń, innych alarmów lub wykonanie innych czynności.</w:t>
      </w:r>
    </w:p>
    <w:p w14:paraId="374FDF00" w14:textId="30897D85" w:rsidR="00EE2C85" w:rsidRPr="0020244D" w:rsidRDefault="003B1336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Podczas dokonywania remontów w pomieszczeniach z zainstalowanymi czujkami, po wcześniejszym powiadomieniu Wykonawca zobowiązany jest zabezpieczyć elementy systemu.</w:t>
      </w:r>
    </w:p>
    <w:p w14:paraId="318BF85D" w14:textId="01B87CBD" w:rsidR="003B1336" w:rsidRPr="0020244D" w:rsidRDefault="00034210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Każda czynność: przegląd, konserwacja, naprawa musi zostać udokumentowana w formie protokołu</w:t>
      </w:r>
      <w:r w:rsidR="0078195B" w:rsidRPr="0020244D">
        <w:t xml:space="preserve">, którego wzór stanowi Załącznik </w:t>
      </w:r>
      <w:r w:rsidR="000973E9" w:rsidRPr="0020244D">
        <w:t>nr 6 do IOP</w:t>
      </w:r>
      <w:r w:rsidR="0078195B" w:rsidRPr="0020244D">
        <w:t xml:space="preserve"> </w:t>
      </w:r>
      <w:r w:rsidRPr="0020244D">
        <w:t>oraz zostać wpisana do Książki Serwisowej</w:t>
      </w:r>
      <w:r w:rsidR="000973E9" w:rsidRPr="0020244D">
        <w:t>.</w:t>
      </w:r>
    </w:p>
    <w:p w14:paraId="05C91A75" w14:textId="531E791D" w:rsidR="000973E9" w:rsidRPr="0020244D" w:rsidRDefault="00DE4D8B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Wykonawca zobowiązuje się do stosowania materiałów konserwacyjno-eksploatacyjnych zgodnie z wytycznymi producentów – należy uwzględnić w cenie usługi.</w:t>
      </w:r>
    </w:p>
    <w:p w14:paraId="0808340A" w14:textId="6C039EE0" w:rsidR="00DE4D8B" w:rsidRPr="0020244D" w:rsidRDefault="001E13C1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Wykonawca zagwarantuje możliwość dokonywania zgłoszeń w formie telefonicznej oraz drogą elektroniczną – email, Wykonawca oznakuje wszystkie centrale SSP i SUG trwale z podaniem danych firmy i telefonem czynnym przez całą dobę.</w:t>
      </w:r>
    </w:p>
    <w:p w14:paraId="0B5D7CB4" w14:textId="77777777" w:rsidR="00E5723F" w:rsidRPr="0020244D" w:rsidRDefault="00E5723F" w:rsidP="0020244D">
      <w:pPr>
        <w:pStyle w:val="Akapitzlist"/>
        <w:numPr>
          <w:ilvl w:val="0"/>
          <w:numId w:val="2"/>
        </w:numPr>
        <w:spacing w:after="0" w:line="360" w:lineRule="auto"/>
        <w:ind w:hanging="360"/>
      </w:pPr>
      <w:r w:rsidRPr="0020244D">
        <w:t>Wykonawca każdorazowo przed wykonaniem czynności objętych zakresem konserwacji i naprawy zobowiązany jest do dokonania uzgodnień z Użytkownikiem.</w:t>
      </w:r>
    </w:p>
    <w:p w14:paraId="3E929739" w14:textId="4B9B41B2" w:rsidR="001E13C1" w:rsidRPr="0020244D" w:rsidRDefault="003325AF" w:rsidP="0020244D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Wykonawca zobowiązany jest do utylizacji wymienionych uszkodzonych elementów.</w:t>
      </w:r>
    </w:p>
    <w:p w14:paraId="5061EFAC" w14:textId="58B21EBC" w:rsidR="003325AF" w:rsidRPr="0020244D" w:rsidRDefault="00664A65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Wykonawca ponosi pełną odpowiedzialność za straty i szkody powstałe w mieniu Zamawiającego na skutek nieprawidłowego przeprowadzenia konserwacji, powodującego niewłaściwe funkcjonowanie systemu sygnalizacji pożaru.</w:t>
      </w:r>
    </w:p>
    <w:p w14:paraId="191E66E3" w14:textId="2CF8954F" w:rsidR="00664A65" w:rsidRPr="0020244D" w:rsidRDefault="00441D10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lastRenderedPageBreak/>
        <w:t xml:space="preserve">Wykonawca ponosi pełną odpowiedzialność za przestrzeganie przepisów BHP podczas prac realizowanych w ramach </w:t>
      </w:r>
      <w:r w:rsidR="00B70318">
        <w:t>zamówienia</w:t>
      </w:r>
      <w:r w:rsidRPr="0020244D">
        <w:t>.</w:t>
      </w:r>
    </w:p>
    <w:p w14:paraId="22E1C1D5" w14:textId="75C50F0C" w:rsidR="00441D10" w:rsidRPr="0020244D" w:rsidRDefault="0020244D" w:rsidP="003B1336">
      <w:pPr>
        <w:pStyle w:val="Akapitzlist"/>
        <w:numPr>
          <w:ilvl w:val="0"/>
          <w:numId w:val="2"/>
        </w:numPr>
        <w:spacing w:after="0" w:line="360" w:lineRule="auto"/>
        <w:ind w:left="993" w:hanging="435"/>
        <w:rPr>
          <w:color w:val="auto"/>
        </w:rPr>
      </w:pPr>
      <w:r w:rsidRPr="0020244D">
        <w:t>Wykonawca przeprowadzi instruktaż dla pracowników obsługi (sprawdzenie znajomości obsługi systemu, pracownika dyżurującego na obiekcie w czasie prowadzonych prac konserwacyjnych).</w:t>
      </w:r>
    </w:p>
    <w:p w14:paraId="1C54B985" w14:textId="2E41FB0B" w:rsidR="00B056B9" w:rsidRPr="00FC4E8B" w:rsidRDefault="00750485" w:rsidP="0008325E">
      <w:pPr>
        <w:pStyle w:val="Akapitzlist"/>
        <w:numPr>
          <w:ilvl w:val="0"/>
          <w:numId w:val="2"/>
        </w:numPr>
        <w:spacing w:after="0" w:line="360" w:lineRule="auto"/>
        <w:ind w:hanging="400"/>
        <w:rPr>
          <w:color w:val="auto"/>
        </w:rPr>
      </w:pPr>
      <w:r w:rsidRPr="00FC5A61">
        <w:t xml:space="preserve">Wykonawca udzieli gwarancji na okres </w:t>
      </w:r>
      <w:r w:rsidRPr="005E4CA8">
        <w:rPr>
          <w:b/>
          <w:bCs/>
        </w:rPr>
        <w:t>12 miesięcy</w:t>
      </w:r>
      <w:r w:rsidRPr="00FC5A61">
        <w:t xml:space="preserve"> od daty wykonania Usługi</w:t>
      </w:r>
      <w:r w:rsidR="00B056B9" w:rsidRPr="00FC4E8B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Pr="00FC5A61">
        <w:t xml:space="preserve">Okres gwarancji rozpoczyna się od dnia podpisania protokołu odbioru </w:t>
      </w:r>
      <w:r w:rsidR="00370DA8">
        <w:t xml:space="preserve">końcowego </w:t>
      </w:r>
      <w:r w:rsidRPr="00FC5A61">
        <w:t>wykonanej Usługi</w:t>
      </w:r>
      <w:r>
        <w:t>.</w:t>
      </w:r>
    </w:p>
    <w:p w14:paraId="1F87811C" w14:textId="1B1C95D4" w:rsidR="00404D7C" w:rsidRPr="00466D3A" w:rsidRDefault="003F6865" w:rsidP="0008325E">
      <w:pPr>
        <w:pStyle w:val="Akapitzlist"/>
        <w:numPr>
          <w:ilvl w:val="0"/>
          <w:numId w:val="2"/>
        </w:numPr>
        <w:spacing w:after="0" w:line="360" w:lineRule="auto"/>
        <w:ind w:hanging="400"/>
        <w:rPr>
          <w:color w:val="auto"/>
        </w:rPr>
      </w:pPr>
      <w:r w:rsidRPr="00466D3A">
        <w:rPr>
          <w:color w:val="auto"/>
        </w:rPr>
        <w:t xml:space="preserve">Postępowanie </w:t>
      </w:r>
      <w:r w:rsidR="00750485" w:rsidRPr="00466D3A">
        <w:rPr>
          <w:color w:val="auto"/>
        </w:rPr>
        <w:t xml:space="preserve">nie </w:t>
      </w:r>
      <w:r w:rsidR="00BE3E1C" w:rsidRPr="00466D3A">
        <w:rPr>
          <w:color w:val="auto"/>
        </w:rPr>
        <w:t xml:space="preserve">jest </w:t>
      </w:r>
      <w:r w:rsidRPr="00466D3A">
        <w:rPr>
          <w:color w:val="auto"/>
        </w:rPr>
        <w:t xml:space="preserve"> </w:t>
      </w:r>
      <w:r w:rsidR="00BE3E1C" w:rsidRPr="00466D3A">
        <w:rPr>
          <w:color w:val="auto"/>
        </w:rPr>
        <w:t>po</w:t>
      </w:r>
      <w:r w:rsidRPr="00466D3A">
        <w:rPr>
          <w:color w:val="auto"/>
        </w:rPr>
        <w:t>dzielone na</w:t>
      </w:r>
      <w:r w:rsidR="00750485" w:rsidRPr="00466D3A">
        <w:rPr>
          <w:color w:val="auto"/>
        </w:rPr>
        <w:t xml:space="preserve"> </w:t>
      </w:r>
      <w:r w:rsidRPr="00466D3A">
        <w:rPr>
          <w:color w:val="auto"/>
        </w:rPr>
        <w:t>zadania.</w:t>
      </w:r>
    </w:p>
    <w:p w14:paraId="772426F9" w14:textId="77777777" w:rsidR="004B0172" w:rsidRPr="00466D3A" w:rsidRDefault="004B0172" w:rsidP="0008325E">
      <w:pPr>
        <w:pStyle w:val="Akapitzlist"/>
        <w:numPr>
          <w:ilvl w:val="0"/>
          <w:numId w:val="2"/>
        </w:numPr>
        <w:spacing w:after="0" w:line="360" w:lineRule="auto"/>
        <w:ind w:hanging="400"/>
        <w:rPr>
          <w:color w:val="auto"/>
        </w:rPr>
      </w:pPr>
      <w:r w:rsidRPr="00466D3A">
        <w:rPr>
          <w:color w:val="auto"/>
        </w:rPr>
        <w:t>Zamawiający nie wyraża zgody na powierzenie Podwykonawcom realizacji zadania.</w:t>
      </w:r>
    </w:p>
    <w:p w14:paraId="2BCF8572" w14:textId="0A1A1C3D" w:rsidR="009D5771" w:rsidRPr="00466D3A" w:rsidRDefault="009D5771" w:rsidP="0008325E">
      <w:pPr>
        <w:pStyle w:val="Akapitzlist"/>
        <w:numPr>
          <w:ilvl w:val="0"/>
          <w:numId w:val="2"/>
        </w:numPr>
        <w:spacing w:after="0" w:line="360" w:lineRule="auto"/>
        <w:ind w:hanging="400"/>
        <w:rPr>
          <w:color w:val="auto"/>
        </w:rPr>
      </w:pPr>
      <w:r w:rsidRPr="00466D3A">
        <w:t>Informacja do sekcji o rozpoczęciu prac na jej terenie</w:t>
      </w:r>
      <w:r w:rsidR="005C0F3D" w:rsidRPr="00466D3A">
        <w:t xml:space="preserve"> zostanie przekazana</w:t>
      </w:r>
      <w:r w:rsidRPr="00466D3A">
        <w:t xml:space="preserve"> nie później niż 3 dni przed planowanym rozpoczęciem prac</w:t>
      </w:r>
      <w:r w:rsidR="005C0F3D" w:rsidRPr="00466D3A">
        <w:t>.</w:t>
      </w:r>
      <w:r w:rsidR="00466D3A" w:rsidRPr="00466D3A">
        <w:t xml:space="preserve"> Terminy realizacji przeglądów zostaną uzgodnione z przedstawicielami Sekcji Eksploatacji -wykonawca zobowiązany jest sporządzić  harmonogram prac.</w:t>
      </w:r>
    </w:p>
    <w:p w14:paraId="40F80376" w14:textId="220B75EE" w:rsidR="00E83C63" w:rsidRDefault="00F45F8C" w:rsidP="0008325E">
      <w:pPr>
        <w:pStyle w:val="Akapitzlist"/>
        <w:numPr>
          <w:ilvl w:val="0"/>
          <w:numId w:val="2"/>
        </w:numPr>
        <w:spacing w:after="0" w:line="360" w:lineRule="auto"/>
        <w:ind w:hanging="393"/>
        <w:rPr>
          <w:color w:val="000000" w:themeColor="text1"/>
        </w:rPr>
      </w:pPr>
      <w:r w:rsidRPr="00466D3A">
        <w:rPr>
          <w:color w:val="000000" w:themeColor="text1"/>
        </w:rPr>
        <w:t>Usługa będzie świadczona w dni robocze od godziny 07:00 do godziny 15:00</w:t>
      </w:r>
      <w:r w:rsidR="00E83C63" w:rsidRPr="00466D3A">
        <w:rPr>
          <w:color w:val="000000" w:themeColor="text1"/>
        </w:rPr>
        <w:t>.</w:t>
      </w:r>
    </w:p>
    <w:p w14:paraId="72E94ACA" w14:textId="188E2049" w:rsidR="006F20A0" w:rsidRPr="000C5C84" w:rsidRDefault="006F20A0" w:rsidP="0008325E">
      <w:pPr>
        <w:pStyle w:val="Akapitzlist"/>
        <w:numPr>
          <w:ilvl w:val="0"/>
          <w:numId w:val="2"/>
        </w:numPr>
        <w:spacing w:after="0" w:line="360" w:lineRule="auto"/>
        <w:ind w:hanging="393"/>
        <w:rPr>
          <w:color w:val="000000" w:themeColor="text1"/>
        </w:rPr>
      </w:pPr>
      <w:r w:rsidRPr="000C5C84">
        <w:t>Wykonawca zobowiązuje się do utrzymania w pełnej sprawności technicznej</w:t>
      </w:r>
      <w:r w:rsidR="000C5C84" w:rsidRPr="000C5C84">
        <w:t xml:space="preserve"> stałych urządzeń gaśniczych gazowych i instalacji systemów ochrony przeciwpożarowej</w:t>
      </w:r>
      <w:r w:rsidR="000C5C84" w:rsidRPr="000C5C84">
        <w:rPr>
          <w:b/>
          <w:bCs/>
        </w:rPr>
        <w:t xml:space="preserve"> </w:t>
      </w:r>
      <w:r w:rsidRPr="000C5C84">
        <w:t xml:space="preserve">do dnia </w:t>
      </w:r>
      <w:r w:rsidRPr="000C5C84">
        <w:rPr>
          <w:b/>
          <w:bCs/>
        </w:rPr>
        <w:t>30.06.2026</w:t>
      </w:r>
      <w:r w:rsidR="000C5C84" w:rsidRPr="000C5C84">
        <w:rPr>
          <w:b/>
          <w:bCs/>
        </w:rPr>
        <w:t>r.</w:t>
      </w:r>
    </w:p>
    <w:p w14:paraId="5840EA56" w14:textId="6439DC39" w:rsidR="00E83C63" w:rsidRDefault="00E83C63" w:rsidP="00466D3A">
      <w:pPr>
        <w:spacing w:after="0" w:line="360" w:lineRule="auto"/>
        <w:ind w:left="574" w:firstLine="0"/>
      </w:pPr>
    </w:p>
    <w:p w14:paraId="0673CFD1" w14:textId="77777777" w:rsidR="0097769F" w:rsidRPr="0097769F" w:rsidRDefault="0097769F" w:rsidP="0097769F">
      <w:pPr>
        <w:pStyle w:val="Akapitzlist"/>
        <w:spacing w:after="0" w:line="360" w:lineRule="auto"/>
        <w:ind w:left="967" w:firstLine="0"/>
      </w:pPr>
    </w:p>
    <w:p w14:paraId="4D6AD675" w14:textId="77777777" w:rsidR="008D0DE9" w:rsidRDefault="00265D1C" w:rsidP="00427E57">
      <w:pPr>
        <w:pStyle w:val="Nagwek1"/>
        <w:tabs>
          <w:tab w:val="center" w:pos="2346"/>
        </w:tabs>
        <w:spacing w:line="360" w:lineRule="auto"/>
        <w:ind w:left="0" w:firstLine="0"/>
      </w:pPr>
      <w:r>
        <w:t xml:space="preserve">III. </w:t>
      </w:r>
      <w:r>
        <w:tab/>
        <w:t xml:space="preserve">Warunki udziału w postępowaniu </w:t>
      </w:r>
    </w:p>
    <w:p w14:paraId="16B231F4" w14:textId="77777777" w:rsidR="00FD179B" w:rsidRPr="004E050C" w:rsidRDefault="00FD179B" w:rsidP="007F4A97">
      <w:pPr>
        <w:numPr>
          <w:ilvl w:val="1"/>
          <w:numId w:val="11"/>
        </w:numPr>
        <w:tabs>
          <w:tab w:val="left" w:pos="567"/>
        </w:tabs>
        <w:suppressAutoHyphens/>
        <w:spacing w:after="0" w:line="360" w:lineRule="auto"/>
        <w:ind w:left="709" w:hanging="284"/>
      </w:pPr>
      <w:r w:rsidRPr="004E050C">
        <w:t>O udzielenie Zamówienia może ubiegać się Wykonawca, który:</w:t>
      </w:r>
    </w:p>
    <w:p w14:paraId="4D332340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do występowania w obrocie gospodarczym;</w:t>
      </w:r>
    </w:p>
    <w:p w14:paraId="3DDC1E46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uprawnienia do prowadzenia określonej działalności gospodarczej lub zawodowej, o ile wynika to z odrębnych przepisów;</w:t>
      </w:r>
    </w:p>
    <w:p w14:paraId="40823CF8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znajduje się w sytuacji ekonomicznej lub finansowej zapewniającej wykonanie Zamówienia;</w:t>
      </w:r>
    </w:p>
    <w:p w14:paraId="5F69D241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techniczną lub zawodową do wykonania Zamówienia;</w:t>
      </w:r>
    </w:p>
    <w:p w14:paraId="79B3F17C" w14:textId="77777777" w:rsidR="00FD179B" w:rsidRPr="004E050C" w:rsidRDefault="00FD179B" w:rsidP="0008325E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którego oferta nie podlega odrzuceniu na podstawie §30 ust. 1 Regulaminu;</w:t>
      </w:r>
    </w:p>
    <w:p w14:paraId="07441524" w14:textId="77777777" w:rsidR="00FD179B" w:rsidRPr="004E050C" w:rsidRDefault="00FD179B" w:rsidP="0008325E">
      <w:pPr>
        <w:tabs>
          <w:tab w:val="left" w:pos="851"/>
        </w:tabs>
        <w:spacing w:after="0" w:line="360" w:lineRule="auto"/>
        <w:ind w:left="709" w:hanging="283"/>
      </w:pPr>
      <w:r w:rsidRPr="004E050C">
        <w:t xml:space="preserve">5a) którego oferta nie podlega odrzuceniu na podstawie §30 ust. 2 Regulaminu </w:t>
      </w:r>
      <w:r w:rsidRPr="004E050C">
        <w:br/>
      </w:r>
      <w:r w:rsidRPr="00B1202C">
        <w:t>w odniesieniu do następujących przesłanek</w:t>
      </w:r>
      <w:r>
        <w:t>, o których mowa w pkt. 3 oraz 6-8;</w:t>
      </w:r>
    </w:p>
    <w:p w14:paraId="04F2769D" w14:textId="575E863B" w:rsidR="00130701" w:rsidRDefault="00FD179B" w:rsidP="0008325E">
      <w:pPr>
        <w:pStyle w:val="Akapitzlist"/>
        <w:numPr>
          <w:ilvl w:val="0"/>
          <w:numId w:val="13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contextualSpacing w:val="0"/>
      </w:pPr>
      <w:r w:rsidRPr="004E050C">
        <w:t>który nie podlega wykluczeniu z postępowania na podstawie</w:t>
      </w:r>
      <w:r w:rsidR="001945FA">
        <w:t xml:space="preserve"> ustawy z dnia 13 kwietnia 2022 </w:t>
      </w:r>
      <w:r w:rsidRPr="004E050C">
        <w:t>r. o szczególnych rozwiązaniach w zakresie przeciwdziałania wspieraniu agresji na Ukrainę oraz służących ochronie bezpieczeństwa narodowego (Dz. U. 202</w:t>
      </w:r>
      <w:r w:rsidR="0097769F">
        <w:t>5</w:t>
      </w:r>
      <w:r w:rsidRPr="004E050C">
        <w:t xml:space="preserve"> poz. </w:t>
      </w:r>
      <w:r w:rsidR="003012C2">
        <w:t>5</w:t>
      </w:r>
      <w:r w:rsidR="0097769F">
        <w:t>14</w:t>
      </w:r>
      <w:r w:rsidRPr="004E050C">
        <w:t>).</w:t>
      </w:r>
    </w:p>
    <w:p w14:paraId="214580A0" w14:textId="5C67DD70" w:rsidR="007F4A97" w:rsidRDefault="008C71A9" w:rsidP="007F4A97">
      <w:pPr>
        <w:pStyle w:val="Akapitzlist"/>
        <w:numPr>
          <w:ilvl w:val="0"/>
          <w:numId w:val="11"/>
        </w:numPr>
        <w:tabs>
          <w:tab w:val="clear" w:pos="720"/>
          <w:tab w:val="left" w:pos="709"/>
          <w:tab w:val="left" w:pos="1134"/>
        </w:tabs>
        <w:suppressAutoHyphens/>
        <w:autoSpaceDE w:val="0"/>
        <w:spacing w:after="0" w:line="360" w:lineRule="auto"/>
        <w:ind w:left="709" w:hanging="284"/>
        <w:contextualSpacing w:val="0"/>
      </w:pPr>
      <w:r w:rsidRPr="00DE1947">
        <w:rPr>
          <w:bCs/>
        </w:rPr>
        <w:lastRenderedPageBreak/>
        <w:t>Wykonawca posiada uprawnienia na serwis i utrzymanie do wykonywania określonej działalności, jeżeli przepisy nakładają obowiązek ich posiadania</w:t>
      </w:r>
      <w:r w:rsidR="009F7790">
        <w:t>.</w:t>
      </w:r>
    </w:p>
    <w:p w14:paraId="3E987D6C" w14:textId="2C48A329" w:rsidR="007F4A97" w:rsidRDefault="0089694D" w:rsidP="007F4A97">
      <w:pPr>
        <w:pStyle w:val="Akapitzlist"/>
        <w:numPr>
          <w:ilvl w:val="0"/>
          <w:numId w:val="11"/>
        </w:numPr>
        <w:tabs>
          <w:tab w:val="clear" w:pos="720"/>
          <w:tab w:val="num" w:pos="709"/>
          <w:tab w:val="left" w:pos="993"/>
        </w:tabs>
        <w:suppressAutoHyphens/>
        <w:autoSpaceDE w:val="0"/>
        <w:spacing w:after="0" w:line="360" w:lineRule="auto"/>
        <w:ind w:left="709" w:hanging="284"/>
        <w:contextualSpacing w:val="0"/>
      </w:pPr>
      <w:r w:rsidRPr="00C1756E">
        <w:t>Zamawiający ustala szczegółowe warunki udziału w postepowaniu w zakresie posiadanej zdolności technicznej lub zawodowej Wykonawcy</w:t>
      </w:r>
      <w:r>
        <w:t>.</w:t>
      </w:r>
      <w:r w:rsidRPr="00C1756E">
        <w:t xml:space="preserve"> Zamawiający uzna warunek za spełniony, jeżeli Wykonawca wykaże, że</w:t>
      </w:r>
      <w:r>
        <w:t>:</w:t>
      </w:r>
    </w:p>
    <w:p w14:paraId="41B5866A" w14:textId="6C1C0979" w:rsidR="0089694D" w:rsidRDefault="00E91A56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844F2B">
        <w:t>dysponuje certyfikatami i autoryzacjami producentów, wymaganych w przypadku wykonywania montażu, przeglądów i napraw serwisowych urządzeń objętych gwarancją producenta</w:t>
      </w:r>
      <w:r>
        <w:t>;</w:t>
      </w:r>
    </w:p>
    <w:p w14:paraId="06418444" w14:textId="77777777" w:rsidR="00C34AD2" w:rsidRDefault="000D1EAC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4216AA">
        <w:t>w okresie ostatnich 3 lat przed upływem terminu składania ofert, a jeżeli okres prowadzenia działalności jest krótszy – w tym okresie wykonał, co najmniej 3 usługi  odpowiadające swym rodzajem pracom stanowiącym przedmiot Zamówienia, tj.</w:t>
      </w:r>
      <w:r w:rsidRPr="004216AA">
        <w:rPr>
          <w:bCs/>
          <w:shd w:val="clear" w:color="auto" w:fill="FFFFFF"/>
        </w:rPr>
        <w:t xml:space="preserve"> </w:t>
      </w:r>
      <w:r w:rsidRPr="004216AA">
        <w:t xml:space="preserve">wykonanie usług w zakresie montażu i konserwacji SUG w technologii aerozolowej lub gazowej </w:t>
      </w:r>
      <w:r w:rsidRPr="00DA7367">
        <w:rPr>
          <w:color w:val="000000" w:themeColor="text1"/>
        </w:rPr>
        <w:t xml:space="preserve">(zgodnie z zaoferowaną technologią SUG) </w:t>
      </w:r>
      <w:r w:rsidRPr="004314F9">
        <w:rPr>
          <w:bCs/>
          <w:color w:val="000000" w:themeColor="text1"/>
          <w:shd w:val="clear" w:color="auto" w:fill="FFFFFF"/>
        </w:rPr>
        <w:t>o wartości nie niższej niż 200 000 zł</w:t>
      </w:r>
      <w:r>
        <w:rPr>
          <w:bCs/>
          <w:color w:val="000000" w:themeColor="text1"/>
          <w:shd w:val="clear" w:color="auto" w:fill="FFFFFF"/>
        </w:rPr>
        <w:t xml:space="preserve"> netto;</w:t>
      </w:r>
    </w:p>
    <w:p w14:paraId="34695214" w14:textId="319A4478" w:rsidR="00C34AD2" w:rsidRPr="00C34AD2" w:rsidRDefault="00C34AD2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C34AD2">
        <w:rPr>
          <w:color w:val="000000" w:themeColor="text1"/>
        </w:rPr>
        <w:t xml:space="preserve">dysponuje osobami posiadającymi </w:t>
      </w:r>
      <w:r w:rsidRPr="00C34AD2">
        <w:rPr>
          <w:rFonts w:eastAsia="Times New Roman"/>
          <w:color w:val="000000" w:themeColor="text1"/>
        </w:rPr>
        <w:t>świadectwa kwalifikacyjnie w zakresie: „Montaż i konserwacja zabezpieczeń przeciwpożarowych – Systemy Sygnalizacji Pożarowej (SSP)”;</w:t>
      </w:r>
    </w:p>
    <w:p w14:paraId="51C5FF52" w14:textId="77777777" w:rsidR="00510985" w:rsidRPr="00AA2252" w:rsidRDefault="00506873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AA2252">
        <w:rPr>
          <w:color w:val="000000" w:themeColor="text1"/>
        </w:rPr>
        <w:t xml:space="preserve">dysponuje osobami posiadającymi </w:t>
      </w:r>
      <w:r w:rsidR="003E4294" w:rsidRPr="00AA2252">
        <w:rPr>
          <w:rFonts w:eastAsia="Times New Roman"/>
          <w:lang w:eastAsia="ar-SA"/>
        </w:rPr>
        <w:t>świadectwa kwalifikacyjnie personelu w zakresie: „Montaż i konserwacja zabezpieczeń przeciwpożarowych - Systemy Oddymiania Klatek Schodowych (D+H);</w:t>
      </w:r>
    </w:p>
    <w:p w14:paraId="1A9DF549" w14:textId="675BE823" w:rsidR="00510985" w:rsidRPr="00AA2252" w:rsidRDefault="00510985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AA2252">
        <w:rPr>
          <w:color w:val="000000" w:themeColor="text1"/>
        </w:rPr>
        <w:t xml:space="preserve">dysponuje osobami (min. 1 osoba) przeszkolonymi </w:t>
      </w:r>
      <w:r w:rsidRPr="00AA2252">
        <w:rPr>
          <w:rFonts w:eastAsia="Times New Roman"/>
          <w:color w:val="000000" w:themeColor="text1"/>
        </w:rPr>
        <w:t>do wykonywania czynności serwisowych i konserwacyjnych Central Sygnalizacji Pożarowej firmy „Polon” (</w:t>
      </w:r>
      <w:r w:rsidR="00E41589" w:rsidRPr="00AA2252">
        <w:rPr>
          <w:rFonts w:eastAsia="Times New Roman"/>
          <w:lang w:eastAsia="ar-SA"/>
        </w:rPr>
        <w:t>CSP serii IGNIS i serii 4000</w:t>
      </w:r>
      <w:r w:rsidRPr="00AA2252">
        <w:rPr>
          <w:rFonts w:eastAsia="Times New Roman"/>
          <w:color w:val="000000" w:themeColor="text1"/>
        </w:rPr>
        <w:t>);</w:t>
      </w:r>
    </w:p>
    <w:p w14:paraId="294BFF2E" w14:textId="1313FF00" w:rsidR="003E4294" w:rsidRPr="00677644" w:rsidRDefault="00032E38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510985">
        <w:rPr>
          <w:color w:val="000000" w:themeColor="text1"/>
        </w:rPr>
        <w:t xml:space="preserve">dysponuje osobami (min. 1 osoba) przeszkolonymi </w:t>
      </w:r>
      <w:r w:rsidRPr="00510985">
        <w:rPr>
          <w:rFonts w:eastAsia="Times New Roman"/>
          <w:color w:val="000000" w:themeColor="text1"/>
        </w:rPr>
        <w:t xml:space="preserve">do wykonywania czynności </w:t>
      </w:r>
      <w:r w:rsidRPr="00AA2252">
        <w:rPr>
          <w:rFonts w:eastAsia="Times New Roman"/>
          <w:color w:val="000000" w:themeColor="text1"/>
        </w:rPr>
        <w:t xml:space="preserve">serwisowych i konserwacyjnych </w:t>
      </w:r>
      <w:r w:rsidR="00677644" w:rsidRPr="00AA2252">
        <w:rPr>
          <w:rFonts w:eastAsia="Times New Roman"/>
          <w:lang w:eastAsia="ar-SA"/>
        </w:rPr>
        <w:t>Central Sygnalizacji Pożarowej firmy  SIMENS;</w:t>
      </w:r>
    </w:p>
    <w:p w14:paraId="52F07936" w14:textId="455E4B60" w:rsidR="00677644" w:rsidRPr="00AA2252" w:rsidRDefault="00DC2ED7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AA2252">
        <w:rPr>
          <w:color w:val="000000" w:themeColor="text1"/>
        </w:rPr>
        <w:t xml:space="preserve">dysponuje osobami (min. 1 osoba) przeszkolonymi </w:t>
      </w:r>
      <w:r w:rsidRPr="00AA2252">
        <w:rPr>
          <w:rFonts w:eastAsia="Times New Roman"/>
          <w:color w:val="000000" w:themeColor="text1"/>
        </w:rPr>
        <w:t xml:space="preserve">do wykonywania czynności serwisowych i konserwacyjnych </w:t>
      </w:r>
      <w:r w:rsidRPr="00AA2252">
        <w:rPr>
          <w:rFonts w:eastAsia="Times New Roman"/>
          <w:lang w:eastAsia="ar-SA"/>
        </w:rPr>
        <w:t>Central Sygnalizacji Pożarowej firmy  „</w:t>
      </w:r>
      <w:proofErr w:type="spellStart"/>
      <w:r w:rsidRPr="00AA2252">
        <w:rPr>
          <w:rFonts w:eastAsia="Times New Roman"/>
          <w:lang w:eastAsia="ar-SA"/>
        </w:rPr>
        <w:t>inim</w:t>
      </w:r>
      <w:proofErr w:type="spellEnd"/>
      <w:r w:rsidRPr="00AA2252">
        <w:rPr>
          <w:rFonts w:eastAsia="Times New Roman"/>
          <w:lang w:eastAsia="ar-SA"/>
        </w:rPr>
        <w:t xml:space="preserve"> ELECTRONICS” seria </w:t>
      </w:r>
      <w:proofErr w:type="spellStart"/>
      <w:r w:rsidRPr="00AA2252">
        <w:rPr>
          <w:rFonts w:eastAsia="Times New Roman"/>
          <w:lang w:eastAsia="ar-SA"/>
        </w:rPr>
        <w:t>SmartLine</w:t>
      </w:r>
      <w:proofErr w:type="spellEnd"/>
      <w:r w:rsidRPr="00AA2252">
        <w:rPr>
          <w:rFonts w:eastAsia="Times New Roman"/>
          <w:lang w:eastAsia="ar-SA"/>
        </w:rPr>
        <w:t>;</w:t>
      </w:r>
    </w:p>
    <w:p w14:paraId="54516320" w14:textId="77777777" w:rsidR="00A05E12" w:rsidRDefault="00AA7D54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AA2252">
        <w:rPr>
          <w:color w:val="000000" w:themeColor="text1"/>
        </w:rPr>
        <w:t xml:space="preserve">dysponuje osobami (min. 1 osoba) przeszkolonymi </w:t>
      </w:r>
      <w:r w:rsidRPr="00AA2252">
        <w:rPr>
          <w:rFonts w:eastAsia="Times New Roman"/>
          <w:color w:val="000000" w:themeColor="text1"/>
        </w:rPr>
        <w:t xml:space="preserve">do wykonywania czynności serwisowych i konserwacyjnych </w:t>
      </w:r>
      <w:r w:rsidRPr="00AA2252">
        <w:rPr>
          <w:rFonts w:eastAsia="Times New Roman"/>
          <w:lang w:eastAsia="ar-SA"/>
        </w:rPr>
        <w:t>stałych urządzeń gaśniczych w gazach dla normy  PN-EN 15004-1:2019 lub świadectwa kwalifikacji personelu w zakresie „Montaż i konserwacja zabezpieczeń przeciwpożarowych – Stałe Urządzenia Gaśnicze (SUG): F-gazy</w:t>
      </w:r>
      <w:r>
        <w:rPr>
          <w:rFonts w:eastAsia="Times New Roman"/>
          <w:sz w:val="24"/>
          <w:szCs w:val="24"/>
          <w:lang w:eastAsia="ar-SA"/>
        </w:rPr>
        <w:t>;</w:t>
      </w:r>
    </w:p>
    <w:p w14:paraId="3958811E" w14:textId="00F7823D" w:rsidR="00A05E12" w:rsidRPr="00AA2252" w:rsidRDefault="00844767" w:rsidP="00AA2252">
      <w:pPr>
        <w:pStyle w:val="Akapitzlist"/>
        <w:numPr>
          <w:ilvl w:val="3"/>
          <w:numId w:val="11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contextualSpacing w:val="0"/>
      </w:pPr>
      <w:r w:rsidRPr="00AA2252">
        <w:t>dysponuje</w:t>
      </w:r>
      <w:r w:rsidRPr="00AA2252">
        <w:rPr>
          <w:rFonts w:eastAsia="Times New Roman"/>
          <w:lang w:eastAsia="ar-SA"/>
        </w:rPr>
        <w:t xml:space="preserve"> c</w:t>
      </w:r>
      <w:r w:rsidR="00A05E12" w:rsidRPr="00AA2252">
        <w:rPr>
          <w:rFonts w:eastAsia="Times New Roman"/>
          <w:lang w:eastAsia="ar-SA"/>
        </w:rPr>
        <w:t>ertyfikat</w:t>
      </w:r>
      <w:r w:rsidRPr="00AA2252">
        <w:rPr>
          <w:rFonts w:eastAsia="Times New Roman"/>
          <w:lang w:eastAsia="ar-SA"/>
        </w:rPr>
        <w:t>em</w:t>
      </w:r>
      <w:r w:rsidR="00A05E12" w:rsidRPr="00AA2252">
        <w:rPr>
          <w:rFonts w:eastAsia="Times New Roman"/>
          <w:lang w:eastAsia="ar-SA"/>
        </w:rPr>
        <w:t xml:space="preserve"> uprawniający do serwisowania Stałego Urządzenia Gaśniczego STILDE SH i SK</w:t>
      </w:r>
      <w:r w:rsidRPr="00AA2252">
        <w:rPr>
          <w:rFonts w:eastAsia="Times New Roman"/>
          <w:lang w:eastAsia="ar-SA"/>
        </w:rPr>
        <w:t>;</w:t>
      </w:r>
    </w:p>
    <w:p w14:paraId="14D878AB" w14:textId="77777777" w:rsidR="00AD3288" w:rsidRPr="00951D96" w:rsidRDefault="004E6288" w:rsidP="00AA2252">
      <w:pPr>
        <w:pStyle w:val="Akapitzlist"/>
        <w:numPr>
          <w:ilvl w:val="3"/>
          <w:numId w:val="11"/>
        </w:numPr>
        <w:tabs>
          <w:tab w:val="clear" w:pos="2880"/>
          <w:tab w:val="left" w:pos="993"/>
          <w:tab w:val="num" w:pos="1134"/>
        </w:tabs>
        <w:suppressAutoHyphens/>
        <w:autoSpaceDE w:val="0"/>
        <w:spacing w:after="0" w:line="360" w:lineRule="auto"/>
        <w:ind w:left="1134" w:hanging="425"/>
        <w:contextualSpacing w:val="0"/>
      </w:pPr>
      <w:r w:rsidRPr="00951D96">
        <w:rPr>
          <w:color w:val="000000" w:themeColor="text1"/>
        </w:rPr>
        <w:lastRenderedPageBreak/>
        <w:t xml:space="preserve">dysponuje osobami (min. 1 osoba) przeszkolonymi </w:t>
      </w:r>
      <w:r w:rsidRPr="00951D96">
        <w:rPr>
          <w:rFonts w:eastAsia="Times New Roman"/>
          <w:color w:val="000000" w:themeColor="text1"/>
        </w:rPr>
        <w:t xml:space="preserve">do wykonywania czynności serwisowych i konserwacyjnych </w:t>
      </w:r>
      <w:r w:rsidRPr="00951D96">
        <w:rPr>
          <w:rFonts w:eastAsia="Times New Roman"/>
          <w:lang w:eastAsia="ar-SA"/>
        </w:rPr>
        <w:t xml:space="preserve">Systemów Oddymia , Zamknięć Ogniowych i naturalnej wentylacji  firmy „D+H” Polska </w:t>
      </w:r>
      <w:proofErr w:type="spellStart"/>
      <w:r w:rsidRPr="00951D96">
        <w:rPr>
          <w:rFonts w:eastAsia="Times New Roman"/>
          <w:lang w:eastAsia="ar-SA"/>
        </w:rPr>
        <w:t>Sp.z</w:t>
      </w:r>
      <w:proofErr w:type="spellEnd"/>
      <w:r w:rsidRPr="00951D96">
        <w:rPr>
          <w:rFonts w:eastAsia="Times New Roman"/>
          <w:lang w:eastAsia="ar-SA"/>
        </w:rPr>
        <w:t xml:space="preserve"> o.o</w:t>
      </w:r>
      <w:r w:rsidR="009541C5" w:rsidRPr="00951D96">
        <w:rPr>
          <w:rFonts w:eastAsia="Times New Roman"/>
          <w:lang w:eastAsia="ar-SA"/>
        </w:rPr>
        <w:t>;</w:t>
      </w:r>
    </w:p>
    <w:p w14:paraId="0D3ECE95" w14:textId="77777777" w:rsidR="005D4A2A" w:rsidRPr="00951D96" w:rsidRDefault="00AD3288" w:rsidP="00AA2252">
      <w:pPr>
        <w:pStyle w:val="Akapitzlist"/>
        <w:numPr>
          <w:ilvl w:val="3"/>
          <w:numId w:val="11"/>
        </w:numPr>
        <w:tabs>
          <w:tab w:val="clear" w:pos="2880"/>
          <w:tab w:val="left" w:pos="993"/>
          <w:tab w:val="num" w:pos="1134"/>
        </w:tabs>
        <w:suppressAutoHyphens/>
        <w:autoSpaceDE w:val="0"/>
        <w:spacing w:after="0" w:line="360" w:lineRule="auto"/>
        <w:ind w:left="1134" w:hanging="425"/>
        <w:contextualSpacing w:val="0"/>
      </w:pPr>
      <w:r w:rsidRPr="00951D96">
        <w:rPr>
          <w:color w:val="000000" w:themeColor="text1"/>
        </w:rPr>
        <w:t xml:space="preserve">dysponuje </w:t>
      </w:r>
      <w:r w:rsidRPr="00951D96">
        <w:rPr>
          <w:rFonts w:eastAsia="Times New Roman"/>
          <w:lang w:eastAsia="ar-SA"/>
        </w:rPr>
        <w:t>certyfikatem „F-gazowy” dla przedsiębiorstwa, wydany przez Urząd Dozoru Technicznego z wymogami ustawy z dnia 15 maja 2015r. o substancjach zubożających warstwę ozonową oraz niektórych fluorowanych gazach cieplarnianych (Dz.U. z 2020r. poz. 2065) oraz wykaz pracowników posiadających certyfikat F-gazowy (min 3 osoby);</w:t>
      </w:r>
    </w:p>
    <w:p w14:paraId="5BD20906" w14:textId="77777777" w:rsidR="00F352E0" w:rsidRPr="00951D96" w:rsidRDefault="005D4A2A" w:rsidP="00A17FBD">
      <w:pPr>
        <w:pStyle w:val="Akapitzlist"/>
        <w:numPr>
          <w:ilvl w:val="3"/>
          <w:numId w:val="11"/>
        </w:numPr>
        <w:tabs>
          <w:tab w:val="clear" w:pos="2880"/>
          <w:tab w:val="left" w:pos="993"/>
          <w:tab w:val="num" w:pos="1134"/>
        </w:tabs>
        <w:suppressAutoHyphens/>
        <w:autoSpaceDE w:val="0"/>
        <w:spacing w:after="0" w:line="360" w:lineRule="auto"/>
        <w:ind w:left="1134" w:hanging="425"/>
        <w:contextualSpacing w:val="0"/>
      </w:pPr>
      <w:r w:rsidRPr="00951D96">
        <w:rPr>
          <w:rFonts w:eastAsia="Times New Roman"/>
          <w:lang w:eastAsia="ar-SA"/>
        </w:rPr>
        <w:t xml:space="preserve">posiadać minimalne wyposażenie techniczne, jakie jest obowiązany wykorzystać personel przy wykonywaniu czynności objętych certyfikatem dla personelu w odniesieniu do urządzeń będących stacjonarnymi systemami ochrony przeciwpożarowej i gaśnic, zawierających fluorowane gazy cieplarniane lub substancje kontrolowane zgodnie z  Rozporządzeniem Ministra Rozwoju i Finansów z dnia 7 grudnia 2017 r. w sprawie minimalnego wyposażenia technicznego, procedur oraz systemu dokumentowania czynności przy prowadzeniu działalności, polegającej na instalowaniu, konserwacji lub serwisowaniu, naprawie lub likwidacji urządzeń, zawierających fluorowane gazy cieplarniane Dz.U. 2017 poz. 2417; </w:t>
      </w:r>
    </w:p>
    <w:p w14:paraId="313913B6" w14:textId="58F22068" w:rsidR="00F352E0" w:rsidRPr="00951D96" w:rsidRDefault="00F352E0" w:rsidP="00A17FBD">
      <w:pPr>
        <w:pStyle w:val="Akapitzlist"/>
        <w:numPr>
          <w:ilvl w:val="3"/>
          <w:numId w:val="11"/>
        </w:numPr>
        <w:tabs>
          <w:tab w:val="clear" w:pos="2880"/>
          <w:tab w:val="left" w:pos="993"/>
          <w:tab w:val="num" w:pos="1134"/>
        </w:tabs>
        <w:suppressAutoHyphens/>
        <w:autoSpaceDE w:val="0"/>
        <w:spacing w:after="0" w:line="360" w:lineRule="auto"/>
        <w:ind w:left="1134" w:hanging="425"/>
        <w:contextualSpacing w:val="0"/>
      </w:pPr>
      <w:r w:rsidRPr="00951D96">
        <w:rPr>
          <w:rFonts w:eastAsia="Times New Roman"/>
          <w:color w:val="000000" w:themeColor="text1"/>
        </w:rPr>
        <w:t xml:space="preserve">dysponuje osobami ( min. 3 osoby), posiadającymi </w:t>
      </w:r>
      <w:r w:rsidRPr="00951D96">
        <w:t xml:space="preserve">uprawnienia kategorii „E” do eksploatacji urządzeń, instalacji i sieci elektroenergetycznych do 1 </w:t>
      </w:r>
      <w:proofErr w:type="spellStart"/>
      <w:r w:rsidRPr="00951D96">
        <w:t>kV</w:t>
      </w:r>
      <w:proofErr w:type="spellEnd"/>
      <w:r w:rsidRPr="00951D96">
        <w:t xml:space="preserve"> – wydanych zgodnie z Rozporządzeniem Ministra Klimatu i Środowiska z dnia 1 lipca 2022 r. w sprawie szczegółowych zasad stwierdzania posiadania kwalifikacji przez osoby zajmujące się eksploatacją urządzeń, instalacji i sieci (Dz.U. 2022 poz. 1392</w:t>
      </w:r>
      <w:r w:rsidRPr="00951D96">
        <w:rPr>
          <w:rFonts w:eastAsia="Times New Roman"/>
          <w:color w:val="000000" w:themeColor="text1"/>
        </w:rPr>
        <w:t>);</w:t>
      </w:r>
    </w:p>
    <w:p w14:paraId="56F946CC" w14:textId="77777777" w:rsidR="009541C5" w:rsidRPr="007F4A97" w:rsidRDefault="009541C5" w:rsidP="00AA2252">
      <w:pPr>
        <w:tabs>
          <w:tab w:val="left" w:pos="993"/>
        </w:tabs>
        <w:suppressAutoHyphens/>
        <w:autoSpaceDE w:val="0"/>
        <w:spacing w:after="0" w:line="360" w:lineRule="auto"/>
        <w:ind w:left="0" w:firstLine="0"/>
      </w:pPr>
    </w:p>
    <w:p w14:paraId="59EBB98D" w14:textId="75147572" w:rsidR="008D0DE9" w:rsidRPr="00FD179B" w:rsidRDefault="008D0DE9" w:rsidP="007F4A97">
      <w:pPr>
        <w:tabs>
          <w:tab w:val="left" w:pos="567"/>
          <w:tab w:val="left" w:pos="993"/>
        </w:tabs>
        <w:suppressAutoHyphens/>
        <w:autoSpaceDE w:val="0"/>
        <w:spacing w:after="0" w:line="360" w:lineRule="auto"/>
      </w:pPr>
    </w:p>
    <w:p w14:paraId="433A4E42" w14:textId="77777777" w:rsidR="008D0DE9" w:rsidRDefault="00265D1C" w:rsidP="00427E57">
      <w:pPr>
        <w:pStyle w:val="Nagwek1"/>
        <w:tabs>
          <w:tab w:val="center" w:pos="1814"/>
        </w:tabs>
        <w:spacing w:line="360" w:lineRule="auto"/>
        <w:ind w:left="0" w:firstLine="0"/>
      </w:pPr>
      <w:r>
        <w:t xml:space="preserve">IV. </w:t>
      </w:r>
      <w:r>
        <w:tab/>
        <w:t xml:space="preserve">Wymagane dokumenty </w:t>
      </w:r>
    </w:p>
    <w:p w14:paraId="2ED9135E" w14:textId="77777777" w:rsidR="008D0DE9" w:rsidRDefault="00265D1C" w:rsidP="0008325E">
      <w:pPr>
        <w:numPr>
          <w:ilvl w:val="0"/>
          <w:numId w:val="3"/>
        </w:numPr>
        <w:spacing w:after="0" w:line="360" w:lineRule="auto"/>
        <w:ind w:hanging="360"/>
      </w:pPr>
      <w:r>
        <w:t xml:space="preserve">Wykonawca jest zobowiązany złożyć wraz z ofertą: </w:t>
      </w:r>
    </w:p>
    <w:p w14:paraId="58C8CB5F" w14:textId="77777777" w:rsidR="008D0DE9" w:rsidRDefault="00265D1C" w:rsidP="0008325E">
      <w:pPr>
        <w:numPr>
          <w:ilvl w:val="1"/>
          <w:numId w:val="3"/>
        </w:numPr>
        <w:spacing w:after="0" w:line="360" w:lineRule="auto"/>
        <w:ind w:hanging="360"/>
      </w:pPr>
      <w:r>
        <w:t xml:space="preserve">aktualny odpis lub informację z Krajowego Rejestru Sądowego, Centralnej Ewidencji i </w:t>
      </w:r>
    </w:p>
    <w:p w14:paraId="2A2EEDA1" w14:textId="77777777" w:rsidR="008D0DE9" w:rsidRDefault="00265D1C" w:rsidP="0008325E">
      <w:pPr>
        <w:spacing w:after="0" w:line="360" w:lineRule="auto"/>
        <w:ind w:left="1345"/>
      </w:pPr>
      <w:r>
        <w:t xml:space="preserve">Informacji o Działalności Gospodarczej lub innego właściwego rejestru; </w:t>
      </w:r>
    </w:p>
    <w:p w14:paraId="655F0577" w14:textId="77777777" w:rsidR="00FD179B" w:rsidRDefault="00265D1C" w:rsidP="0008325E">
      <w:pPr>
        <w:numPr>
          <w:ilvl w:val="1"/>
          <w:numId w:val="3"/>
        </w:numPr>
        <w:spacing w:after="0" w:line="360" w:lineRule="auto"/>
        <w:ind w:hanging="360"/>
      </w:pPr>
      <w:r>
        <w:t xml:space="preserve">pełnomocnictwo dla osób składających w imieniu Wykonawcy oświadczenia woli lub innych oświadczeń, jeżeli umocowanie tych osób do składania oświadczeń w  imieniu Wykonawcy nie wynika z CEIDG/KRS; </w:t>
      </w:r>
    </w:p>
    <w:p w14:paraId="0961871E" w14:textId="04F1519E" w:rsidR="00FD179B" w:rsidRPr="004E050C" w:rsidRDefault="00FD179B" w:rsidP="0008325E">
      <w:pPr>
        <w:pStyle w:val="Akapitzlist"/>
        <w:numPr>
          <w:ilvl w:val="1"/>
          <w:numId w:val="3"/>
        </w:numPr>
        <w:tabs>
          <w:tab w:val="left" w:pos="1701"/>
        </w:tabs>
        <w:spacing w:after="0" w:line="360" w:lineRule="auto"/>
        <w:ind w:right="-567" w:hanging="334"/>
      </w:pPr>
      <w:r w:rsidRPr="004E050C">
        <w:t xml:space="preserve">Wzór Oświadczenia o spełnianiu warunków udziału w postępowaniu zakupowym i braku podstaw do odrzucenia oferty, stanowiący </w:t>
      </w:r>
      <w:r w:rsidRPr="00FD179B">
        <w:rPr>
          <w:b/>
        </w:rPr>
        <w:t xml:space="preserve">Załącznik nr </w:t>
      </w:r>
      <w:r w:rsidR="00B255D2">
        <w:rPr>
          <w:b/>
        </w:rPr>
        <w:t>2</w:t>
      </w:r>
      <w:r w:rsidRPr="004E050C">
        <w:t xml:space="preserve"> Informacji o postępowaniu,</w:t>
      </w:r>
    </w:p>
    <w:p w14:paraId="7D89380D" w14:textId="56B9FE3F" w:rsidR="00FD179B" w:rsidRDefault="00FD179B" w:rsidP="00427E57">
      <w:pPr>
        <w:pStyle w:val="Akapitzlist"/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ind w:hanging="334"/>
      </w:pPr>
      <w:r w:rsidRPr="004E050C">
        <w:t xml:space="preserve">Wzór Oświadczenia o akceptacji zapisów Informacji o Postępowaniu stanowiący </w:t>
      </w:r>
      <w:r w:rsidRPr="00FD179B">
        <w:rPr>
          <w:b/>
        </w:rPr>
        <w:t xml:space="preserve">Załącznik nr </w:t>
      </w:r>
      <w:r w:rsidR="00B255D2">
        <w:rPr>
          <w:b/>
        </w:rPr>
        <w:t>3</w:t>
      </w:r>
      <w:r>
        <w:t xml:space="preserve"> Informacji o Postępowaniu,</w:t>
      </w:r>
    </w:p>
    <w:p w14:paraId="143846BB" w14:textId="2F3D9D75" w:rsidR="00FD179B" w:rsidRDefault="00FD179B" w:rsidP="00977253">
      <w:pPr>
        <w:numPr>
          <w:ilvl w:val="1"/>
          <w:numId w:val="3"/>
        </w:numPr>
        <w:spacing w:after="0" w:line="360" w:lineRule="auto"/>
        <w:ind w:left="1418" w:hanging="451"/>
      </w:pPr>
      <w:r w:rsidRPr="004E050C">
        <w:lastRenderedPageBreak/>
        <w:t>Formularz cenow</w:t>
      </w:r>
      <w:r w:rsidR="00684EF5">
        <w:t>y</w:t>
      </w:r>
      <w:r w:rsidRPr="004E050C">
        <w:t>, stanowiąc</w:t>
      </w:r>
      <w:r w:rsidR="00661DC2">
        <w:t>y</w:t>
      </w:r>
      <w:r w:rsidRPr="004E050C">
        <w:t xml:space="preserve"> </w:t>
      </w:r>
      <w:r w:rsidRPr="006D2376">
        <w:rPr>
          <w:b/>
          <w:color w:val="auto"/>
        </w:rPr>
        <w:t>Załącz</w:t>
      </w:r>
      <w:r w:rsidR="006D2376">
        <w:rPr>
          <w:b/>
          <w:color w:val="auto"/>
        </w:rPr>
        <w:t xml:space="preserve">nik nr </w:t>
      </w:r>
      <w:r w:rsidR="00A17FBD">
        <w:rPr>
          <w:b/>
          <w:color w:val="auto"/>
        </w:rPr>
        <w:t>8</w:t>
      </w:r>
      <w:r w:rsidR="00B255D2">
        <w:rPr>
          <w:b/>
          <w:color w:val="auto"/>
        </w:rPr>
        <w:t xml:space="preserve"> </w:t>
      </w:r>
      <w:r w:rsidRPr="006D2376">
        <w:rPr>
          <w:color w:val="auto"/>
        </w:rPr>
        <w:t xml:space="preserve">do </w:t>
      </w:r>
      <w:r w:rsidR="006D2376" w:rsidRPr="006D2376">
        <w:rPr>
          <w:color w:val="auto"/>
        </w:rPr>
        <w:t xml:space="preserve">Informacji </w:t>
      </w:r>
      <w:r w:rsidR="006D2376" w:rsidRPr="004E050C">
        <w:t>o postępowaniu</w:t>
      </w:r>
      <w:r>
        <w:t>,</w:t>
      </w:r>
    </w:p>
    <w:p w14:paraId="381F38E0" w14:textId="4D4A2AF1" w:rsidR="00130701" w:rsidRDefault="00265D1C" w:rsidP="00977253">
      <w:pPr>
        <w:numPr>
          <w:ilvl w:val="1"/>
          <w:numId w:val="3"/>
        </w:numPr>
        <w:spacing w:after="0" w:line="360" w:lineRule="auto"/>
        <w:ind w:left="1418" w:hanging="451"/>
      </w:pPr>
      <w: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>
        <w:rPr>
          <w:b/>
        </w:rPr>
        <w:t xml:space="preserve">Załącznik nr </w:t>
      </w:r>
      <w:r w:rsidR="00B255D2">
        <w:rPr>
          <w:b/>
        </w:rPr>
        <w:t>4</w:t>
      </w:r>
      <w:r w:rsidR="00560AB2">
        <w:t xml:space="preserve"> do Informacji o postępowaniu,</w:t>
      </w:r>
      <w:r>
        <w:t xml:space="preserve"> </w:t>
      </w:r>
    </w:p>
    <w:p w14:paraId="64CEF090" w14:textId="13836C8C" w:rsidR="008235C8" w:rsidRDefault="008235C8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 w:rsidRPr="008235C8">
        <w:rPr>
          <w:color w:val="000000" w:themeColor="text1"/>
        </w:rPr>
        <w:t>certyfikaty i autoryzacje producentów, wymaganych w przypadku wykonywania montażu, przeglądów i napraw serwisowych urządzeń objętych gwarancją producenta</w:t>
      </w:r>
      <w:r>
        <w:rPr>
          <w:color w:val="000000" w:themeColor="text1"/>
        </w:rPr>
        <w:t>,</w:t>
      </w:r>
    </w:p>
    <w:p w14:paraId="66DE6B54" w14:textId="49F0C91A" w:rsidR="008235C8" w:rsidRDefault="00AA4B63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 w:rsidRPr="00DD6D8E">
        <w:rPr>
          <w:color w:val="000000" w:themeColor="text1"/>
        </w:rPr>
        <w:t xml:space="preserve">wykaz wykonywanych usług </w:t>
      </w:r>
      <w:r>
        <w:rPr>
          <w:color w:val="000000" w:themeColor="text1"/>
        </w:rPr>
        <w:t xml:space="preserve">w </w:t>
      </w:r>
      <w:r w:rsidRPr="004216AA">
        <w:t>ostatnich 3 lat</w:t>
      </w:r>
      <w:r>
        <w:t>ach</w:t>
      </w:r>
      <w:r w:rsidRPr="004216AA">
        <w:t xml:space="preserve"> przed upływem terminu składania ofert, a jeżeli okres prowadzenia działalności jest krótszy – w tym okresie wykonał, co najmniej 3 usługi  odpowiadające swym rodzajem pracom stanowiącym przedmiot Zamówienia, tj.</w:t>
      </w:r>
      <w:r w:rsidRPr="004216AA">
        <w:rPr>
          <w:bCs/>
          <w:shd w:val="clear" w:color="auto" w:fill="FFFFFF"/>
        </w:rPr>
        <w:t xml:space="preserve"> </w:t>
      </w:r>
      <w:r w:rsidRPr="004216AA">
        <w:t xml:space="preserve">wykonanie usług w zakresie montażu i konserwacji SUG w technologii aerozolowej lub gazowej </w:t>
      </w:r>
      <w:r w:rsidRPr="00DA7367">
        <w:rPr>
          <w:color w:val="000000" w:themeColor="text1"/>
        </w:rPr>
        <w:t xml:space="preserve">(zgodnie z zaoferowaną technologią SUG) </w:t>
      </w:r>
      <w:r w:rsidRPr="00105989">
        <w:rPr>
          <w:bCs/>
          <w:color w:val="000000" w:themeColor="text1"/>
          <w:shd w:val="clear" w:color="auto" w:fill="FFFFFF"/>
        </w:rPr>
        <w:t>o wartości nie niższej niż 200 000 zł</w:t>
      </w:r>
      <w:r>
        <w:rPr>
          <w:bCs/>
          <w:color w:val="000000" w:themeColor="text1"/>
          <w:shd w:val="clear" w:color="auto" w:fill="FFFFFF"/>
        </w:rPr>
        <w:t xml:space="preserve"> netto</w:t>
      </w:r>
      <w:r w:rsidRPr="00105989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DD6D8E">
        <w:rPr>
          <w:color w:val="000000" w:themeColor="text1"/>
        </w:rPr>
        <w:t>wraz z podaniem ich wartości, przedmiotu, dat wykonania i podmiotów, na rzecz których usługi zostały wykonane lub są wykonane należycie</w:t>
      </w:r>
      <w:r>
        <w:rPr>
          <w:color w:val="000000" w:themeColor="text1"/>
        </w:rPr>
        <w:t>,</w:t>
      </w:r>
    </w:p>
    <w:p w14:paraId="3863FA63" w14:textId="01C5FA22" w:rsidR="00AA4B63" w:rsidRPr="002E5912" w:rsidRDefault="00374719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 w:rsidRPr="007F2649">
        <w:t>dokumenty potwierdzające, że usługi wykazane w wykazie przez Wykonawcę zostały wykonane należycie (referencje bądź inne dokumenty, przy czym faktura nie jest dokumentem potwierdzającym, że usługi zostały wykonane należycie); jeżeli                      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</w:t>
      </w:r>
      <w:r>
        <w:t xml:space="preserve">, stanowiącym </w:t>
      </w:r>
      <w:r w:rsidRPr="0017541E">
        <w:rPr>
          <w:b/>
          <w:bCs/>
        </w:rPr>
        <w:t xml:space="preserve">Załącznik nr </w:t>
      </w:r>
      <w:r w:rsidR="0017541E" w:rsidRPr="0017541E">
        <w:rPr>
          <w:b/>
          <w:bCs/>
        </w:rPr>
        <w:t>9</w:t>
      </w:r>
      <w:r w:rsidR="0017541E">
        <w:t xml:space="preserve"> do IOP,</w:t>
      </w:r>
    </w:p>
    <w:p w14:paraId="12832772" w14:textId="611C574E" w:rsidR="002E5912" w:rsidRPr="00977253" w:rsidRDefault="00977253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>
        <w:rPr>
          <w:rFonts w:eastAsia="Times New Roman"/>
          <w:color w:val="000000" w:themeColor="text1"/>
          <w:lang w:eastAsia="ar-SA"/>
        </w:rPr>
        <w:t xml:space="preserve"> </w:t>
      </w:r>
      <w:r w:rsidR="0095329F" w:rsidRPr="00977253">
        <w:rPr>
          <w:rFonts w:eastAsia="Times New Roman"/>
          <w:color w:val="000000" w:themeColor="text1"/>
          <w:lang w:eastAsia="ar-SA"/>
        </w:rPr>
        <w:t>świadectwa kwalifikacyjnie personelu w zakresie: „Montaż i konserwacja zabezpieczeń przeciwpożarowych – Systemy Sygnalizacji Pożarowej (SSP),</w:t>
      </w:r>
    </w:p>
    <w:p w14:paraId="56151A0C" w14:textId="2B0EC100" w:rsidR="0095329F" w:rsidRPr="00977253" w:rsidRDefault="00977253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>
        <w:rPr>
          <w:rFonts w:eastAsia="Times New Roman"/>
          <w:color w:val="000000" w:themeColor="text1"/>
          <w:lang w:eastAsia="ar-SA"/>
        </w:rPr>
        <w:t xml:space="preserve"> </w:t>
      </w:r>
      <w:r w:rsidR="00547233" w:rsidRPr="00977253">
        <w:rPr>
          <w:rFonts w:eastAsia="Times New Roman"/>
          <w:color w:val="000000" w:themeColor="text1"/>
          <w:lang w:eastAsia="ar-SA"/>
        </w:rPr>
        <w:t xml:space="preserve">świadectwa kwalifikacyjnie personelu w zakresie: „Montaż i konserwacja zabezpieczeń </w:t>
      </w:r>
      <w:r>
        <w:rPr>
          <w:rFonts w:eastAsia="Times New Roman"/>
          <w:color w:val="000000" w:themeColor="text1"/>
          <w:lang w:eastAsia="ar-SA"/>
        </w:rPr>
        <w:t xml:space="preserve"> </w:t>
      </w:r>
      <w:r w:rsidR="00547233" w:rsidRPr="00977253">
        <w:rPr>
          <w:rFonts w:eastAsia="Times New Roman"/>
          <w:color w:val="000000" w:themeColor="text1"/>
          <w:lang w:eastAsia="ar-SA"/>
        </w:rPr>
        <w:t>przeciwpożarowych - Systemy Oddymiania Klatek Schodowych (D+H),</w:t>
      </w:r>
    </w:p>
    <w:p w14:paraId="7CF14C25" w14:textId="28398777" w:rsidR="00547233" w:rsidRPr="00977253" w:rsidRDefault="00977253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>
        <w:rPr>
          <w:rFonts w:eastAsia="Times New Roman"/>
          <w:color w:val="000000" w:themeColor="text1"/>
          <w:lang w:eastAsia="ar-SA"/>
        </w:rPr>
        <w:t xml:space="preserve"> </w:t>
      </w:r>
      <w:r w:rsidR="00EB704B" w:rsidRPr="00977253">
        <w:rPr>
          <w:rFonts w:eastAsia="Times New Roman"/>
          <w:color w:val="000000" w:themeColor="text1"/>
          <w:lang w:eastAsia="ar-SA"/>
        </w:rPr>
        <w:t>odpis posiadanych przeszkoleń personelu do wykonywania czynności serwisowych i konserwacyjnych Central Sygnalizacji Pożarowej firmy  „Polon” (CSP serii IGNIS i serii 4000),</w:t>
      </w:r>
    </w:p>
    <w:p w14:paraId="3BA94F55" w14:textId="420EA9A9" w:rsidR="00EB704B" w:rsidRPr="00977253" w:rsidRDefault="00977253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418" w:hanging="476"/>
        <w:rPr>
          <w:color w:val="000000" w:themeColor="text1"/>
        </w:rPr>
      </w:pPr>
      <w:r>
        <w:rPr>
          <w:rFonts w:eastAsia="Times New Roman"/>
          <w:color w:val="000000" w:themeColor="text1"/>
          <w:lang w:eastAsia="ar-SA"/>
        </w:rPr>
        <w:t xml:space="preserve"> </w:t>
      </w:r>
      <w:r w:rsidR="005D7DC4" w:rsidRPr="00977253">
        <w:rPr>
          <w:rFonts w:eastAsia="Times New Roman"/>
          <w:color w:val="000000" w:themeColor="text1"/>
          <w:lang w:eastAsia="ar-SA"/>
        </w:rPr>
        <w:t>odpis posiadanych przeszkoleń personelu do wykonywania czynności serwisowych i konserwacyjnych Central Sygnalizacji Pożarowej firmy  SIMENS,</w:t>
      </w:r>
    </w:p>
    <w:p w14:paraId="3FAE59BB" w14:textId="2A3340EE" w:rsidR="000208CA" w:rsidRPr="00977253" w:rsidRDefault="00977253" w:rsidP="00977253">
      <w:pPr>
        <w:pStyle w:val="Akapitzlist"/>
        <w:numPr>
          <w:ilvl w:val="1"/>
          <w:numId w:val="3"/>
        </w:numPr>
        <w:tabs>
          <w:tab w:val="left" w:pos="1134"/>
        </w:tabs>
        <w:suppressAutoHyphens/>
        <w:spacing w:after="0" w:line="360" w:lineRule="auto"/>
        <w:ind w:left="1418" w:hanging="477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t xml:space="preserve"> </w:t>
      </w:r>
      <w:r w:rsidR="000208CA" w:rsidRPr="00977253">
        <w:rPr>
          <w:rFonts w:eastAsia="Times New Roman"/>
          <w:color w:val="000000" w:themeColor="text1"/>
          <w:lang w:eastAsia="ar-SA"/>
        </w:rPr>
        <w:t>odpis posiadanych przeszkoleń personelu do wykonywania czynności serwisowych i konserwacyjnych Central Sygnalizacji Pożarowej firmy  „</w:t>
      </w:r>
      <w:proofErr w:type="spellStart"/>
      <w:r w:rsidR="000208CA" w:rsidRPr="00977253">
        <w:rPr>
          <w:rFonts w:eastAsia="Times New Roman"/>
          <w:color w:val="000000" w:themeColor="text1"/>
          <w:lang w:eastAsia="ar-SA"/>
        </w:rPr>
        <w:t>inim</w:t>
      </w:r>
      <w:proofErr w:type="spellEnd"/>
      <w:r w:rsidR="000208CA" w:rsidRPr="00977253">
        <w:rPr>
          <w:rFonts w:eastAsia="Times New Roman"/>
          <w:color w:val="000000" w:themeColor="text1"/>
          <w:lang w:eastAsia="ar-SA"/>
        </w:rPr>
        <w:t xml:space="preserve"> ELECTRONICS” seria </w:t>
      </w:r>
      <w:proofErr w:type="spellStart"/>
      <w:r w:rsidR="000208CA" w:rsidRPr="00977253">
        <w:rPr>
          <w:rFonts w:eastAsia="Times New Roman"/>
          <w:color w:val="000000" w:themeColor="text1"/>
          <w:lang w:eastAsia="ar-SA"/>
        </w:rPr>
        <w:t>SmartLine</w:t>
      </w:r>
      <w:proofErr w:type="spellEnd"/>
      <w:r w:rsidR="000208CA" w:rsidRPr="00977253">
        <w:rPr>
          <w:rFonts w:eastAsia="Times New Roman"/>
          <w:color w:val="000000" w:themeColor="text1"/>
          <w:lang w:eastAsia="ar-SA"/>
        </w:rPr>
        <w:t>,</w:t>
      </w:r>
    </w:p>
    <w:p w14:paraId="7AB7B448" w14:textId="4DBA6539" w:rsidR="005D7DC4" w:rsidRPr="00977253" w:rsidRDefault="00D852FA" w:rsidP="00977253">
      <w:pPr>
        <w:pStyle w:val="Akapitzlist"/>
        <w:numPr>
          <w:ilvl w:val="1"/>
          <w:numId w:val="3"/>
        </w:numPr>
        <w:autoSpaceDE w:val="0"/>
        <w:spacing w:after="0" w:line="360" w:lineRule="auto"/>
        <w:ind w:left="1560" w:hanging="618"/>
        <w:rPr>
          <w:color w:val="000000" w:themeColor="text1"/>
        </w:rPr>
      </w:pPr>
      <w:r w:rsidRPr="00977253">
        <w:rPr>
          <w:rFonts w:eastAsia="Times New Roman"/>
          <w:color w:val="000000" w:themeColor="text1"/>
          <w:lang w:eastAsia="ar-SA"/>
        </w:rPr>
        <w:lastRenderedPageBreak/>
        <w:t>odpis posiadanych przeszkoleń personelu do wykonywania czynności serwisowych i konserwacyjnych Stałe Urządzenia Gaśnicze w gazach dla normy  PN-EN 15004-1:2019 lub świadectwa kwalifikacji personelu w zakresie „Montaż i konserwacja zabezpieczeń przeciwpożarowych – Stałe Urządzenia Gaśnicze (SUG): F-gazy,</w:t>
      </w:r>
    </w:p>
    <w:p w14:paraId="24854032" w14:textId="3327F218" w:rsidR="008A2C11" w:rsidRPr="00977253" w:rsidRDefault="008A2C11" w:rsidP="00977253">
      <w:pPr>
        <w:pStyle w:val="Akapitzlist"/>
        <w:numPr>
          <w:ilvl w:val="1"/>
          <w:numId w:val="3"/>
        </w:numPr>
        <w:tabs>
          <w:tab w:val="left" w:pos="1080"/>
        </w:tabs>
        <w:suppressAutoHyphens/>
        <w:spacing w:after="0" w:line="360" w:lineRule="auto"/>
        <w:ind w:left="1560" w:hanging="477"/>
        <w:jc w:val="both"/>
        <w:rPr>
          <w:rFonts w:eastAsia="Times New Roman"/>
          <w:color w:val="000000" w:themeColor="text1"/>
          <w:lang w:eastAsia="ar-SA"/>
        </w:rPr>
      </w:pPr>
      <w:r w:rsidRPr="00977253">
        <w:rPr>
          <w:rFonts w:eastAsia="Times New Roman"/>
          <w:color w:val="000000" w:themeColor="text1"/>
          <w:lang w:eastAsia="ar-SA"/>
        </w:rPr>
        <w:t>Certyfikat uprawniający do serwisowania Stałego Urządzenia Gaśniczego STILDE SH i SK</w:t>
      </w:r>
    </w:p>
    <w:p w14:paraId="0530909A" w14:textId="144B0246" w:rsidR="00B765E0" w:rsidRPr="00977253" w:rsidRDefault="00B765E0" w:rsidP="00977253">
      <w:pPr>
        <w:pStyle w:val="Akapitzlist"/>
        <w:numPr>
          <w:ilvl w:val="1"/>
          <w:numId w:val="3"/>
        </w:numPr>
        <w:tabs>
          <w:tab w:val="left" w:pos="1080"/>
        </w:tabs>
        <w:suppressAutoHyphens/>
        <w:spacing w:after="0" w:line="360" w:lineRule="auto"/>
        <w:ind w:left="1560" w:hanging="526"/>
        <w:jc w:val="both"/>
        <w:rPr>
          <w:rFonts w:eastAsia="Times New Roman"/>
          <w:color w:val="000000" w:themeColor="text1"/>
          <w:lang w:eastAsia="ar-SA"/>
        </w:rPr>
      </w:pPr>
      <w:r w:rsidRPr="00977253">
        <w:rPr>
          <w:rFonts w:eastAsia="Times New Roman"/>
          <w:color w:val="000000" w:themeColor="text1"/>
          <w:lang w:eastAsia="ar-SA"/>
        </w:rPr>
        <w:t xml:space="preserve">odpis posiadanych przeszkoleń personelu do wykonywania czynności serwisowych i konserwacyjnych Systemów Oddymia , Zamknięć Ogniowych i naturalnej wentylacji  firmy „D+H” Polska </w:t>
      </w:r>
      <w:proofErr w:type="spellStart"/>
      <w:r w:rsidRPr="00977253">
        <w:rPr>
          <w:rFonts w:eastAsia="Times New Roman"/>
          <w:color w:val="000000" w:themeColor="text1"/>
          <w:lang w:eastAsia="ar-SA"/>
        </w:rPr>
        <w:t>Sp.z</w:t>
      </w:r>
      <w:proofErr w:type="spellEnd"/>
      <w:r w:rsidRPr="00977253">
        <w:rPr>
          <w:rFonts w:eastAsia="Times New Roman"/>
          <w:color w:val="000000" w:themeColor="text1"/>
          <w:lang w:eastAsia="ar-SA"/>
        </w:rPr>
        <w:t xml:space="preserve"> o.o </w:t>
      </w:r>
    </w:p>
    <w:p w14:paraId="4834D6D1" w14:textId="38B57947" w:rsidR="00BA63A6" w:rsidRPr="00977253" w:rsidRDefault="00BA63A6" w:rsidP="00977253">
      <w:pPr>
        <w:pStyle w:val="Akapitzlist"/>
        <w:tabs>
          <w:tab w:val="left" w:pos="1276"/>
        </w:tabs>
        <w:suppressAutoHyphens/>
        <w:spacing w:after="0" w:line="360" w:lineRule="auto"/>
        <w:ind w:left="1560" w:hanging="426"/>
        <w:jc w:val="both"/>
        <w:rPr>
          <w:rFonts w:eastAsia="Times New Roman"/>
          <w:color w:val="000000" w:themeColor="text1"/>
          <w:lang w:eastAsia="ar-SA"/>
        </w:rPr>
      </w:pPr>
      <w:r w:rsidRPr="00977253">
        <w:rPr>
          <w:rFonts w:eastAsia="Times New Roman"/>
          <w:color w:val="000000" w:themeColor="text1"/>
          <w:lang w:eastAsia="ar-SA"/>
        </w:rPr>
        <w:t xml:space="preserve">18) certyfikat „F-gazowy” dla przedsiębiorstwa, wydany przez Urząd Dozoru Technicznego z wymogami ustawy z dnia 15 maja 2015r. o substancjach zubożających warstwę ozonową oraz niektórych fluorowanych gazach cieplarnianych (Dz.U. z 2020r. poz. 2065) oraz wykaz pracowników posiadających certyfikat F-gazowy (min 3 osoby) </w:t>
      </w:r>
    </w:p>
    <w:p w14:paraId="2C8EDC72" w14:textId="31A754AF" w:rsidR="00A17FBD" w:rsidRDefault="00BA63A6" w:rsidP="00977253">
      <w:pPr>
        <w:pStyle w:val="Akapitzlist"/>
        <w:tabs>
          <w:tab w:val="left" w:pos="1418"/>
        </w:tabs>
        <w:suppressAutoHyphens/>
        <w:spacing w:after="0" w:line="360" w:lineRule="auto"/>
        <w:ind w:left="1560" w:hanging="426"/>
        <w:jc w:val="both"/>
        <w:rPr>
          <w:rFonts w:eastAsia="Times New Roman"/>
          <w:color w:val="000000" w:themeColor="text1"/>
          <w:lang w:eastAsia="ar-SA"/>
        </w:rPr>
      </w:pPr>
      <w:r w:rsidRPr="00977253">
        <w:rPr>
          <w:color w:val="000000" w:themeColor="text1"/>
        </w:rPr>
        <w:t xml:space="preserve">19) </w:t>
      </w:r>
      <w:r w:rsidR="00977253" w:rsidRPr="00977253">
        <w:rPr>
          <w:rFonts w:eastAsia="Times New Roman"/>
          <w:color w:val="000000" w:themeColor="text1"/>
          <w:lang w:eastAsia="ar-SA"/>
        </w:rPr>
        <w:t xml:space="preserve">wykaz świadectw kwalifikacyjnych pracowników (min 3 osoby). Uprawnienia kat. E uprawniające pracowników do zajmowania się eksploatacją urządzeń, instalacji i sieci na stanowisku eksploatacji do obsługi instalacji elektroenergetycznych o napięciu nie wyższym niż 1 </w:t>
      </w:r>
      <w:proofErr w:type="spellStart"/>
      <w:r w:rsidR="00977253" w:rsidRPr="00977253">
        <w:rPr>
          <w:rFonts w:eastAsia="Times New Roman"/>
          <w:color w:val="000000" w:themeColor="text1"/>
          <w:lang w:eastAsia="ar-SA"/>
        </w:rPr>
        <w:t>kV</w:t>
      </w:r>
      <w:proofErr w:type="spellEnd"/>
      <w:r w:rsidR="00977253" w:rsidRPr="00977253">
        <w:rPr>
          <w:rFonts w:eastAsia="Times New Roman"/>
          <w:color w:val="000000" w:themeColor="text1"/>
          <w:lang w:eastAsia="ar-SA"/>
        </w:rPr>
        <w:t>, wydane zgodnie z Rozporządzenie Ministra Klimatu i Środowiska z dnia 1 lipca 2022 r. w sprawie szczegółowych zasad stwierdzania posiadania kwalifikacji przez osoby zajmujące się eksploatacją urządzeń, instalacji i sieci</w:t>
      </w:r>
      <w:r w:rsidR="00977253" w:rsidRPr="00977253">
        <w:rPr>
          <w:color w:val="000000" w:themeColor="text1"/>
        </w:rPr>
        <w:t xml:space="preserve"> </w:t>
      </w:r>
      <w:r w:rsidR="00977253" w:rsidRPr="00977253">
        <w:rPr>
          <w:rFonts w:eastAsia="Times New Roman"/>
          <w:color w:val="000000" w:themeColor="text1"/>
          <w:lang w:eastAsia="ar-SA"/>
        </w:rPr>
        <w:t>Dz.U. 2022 poz. 1392</w:t>
      </w:r>
      <w:r w:rsidR="002E0E4B">
        <w:rPr>
          <w:rFonts w:eastAsia="Times New Roman"/>
          <w:color w:val="000000" w:themeColor="text1"/>
          <w:lang w:eastAsia="ar-SA"/>
        </w:rPr>
        <w:t>,</w:t>
      </w:r>
    </w:p>
    <w:p w14:paraId="752C9EB2" w14:textId="09A9872E" w:rsidR="002E0E4B" w:rsidRPr="00977253" w:rsidRDefault="002E0E4B" w:rsidP="00977253">
      <w:pPr>
        <w:pStyle w:val="Akapitzlist"/>
        <w:tabs>
          <w:tab w:val="left" w:pos="1418"/>
        </w:tabs>
        <w:suppressAutoHyphens/>
        <w:spacing w:after="0" w:line="360" w:lineRule="auto"/>
        <w:ind w:left="1560" w:hanging="426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t>20</w:t>
      </w:r>
      <w:r w:rsidRPr="00882502">
        <w:rPr>
          <w:rFonts w:eastAsia="Times New Roman"/>
          <w:color w:val="000000" w:themeColor="text1"/>
          <w:lang w:eastAsia="ar-SA"/>
        </w:rPr>
        <w:t xml:space="preserve">) </w:t>
      </w:r>
      <w:r w:rsidRPr="00882502">
        <w:rPr>
          <w:bCs/>
        </w:rPr>
        <w:t>oświadczenie o posiadaniu wpisu do rejestru podmiotów wprowadzających produkty, produkty w opakowaniach i gospodarujących odpadami (BDO), wraz z numerem rejestrowym BDO Wykonawcy</w:t>
      </w:r>
      <w:r w:rsidRPr="00882502">
        <w:rPr>
          <w:bCs/>
          <w:iCs/>
        </w:rPr>
        <w:t xml:space="preserve"> Wykonawca zobowiązany jest do utylizacji niesprawnych urządzeń oraz elementów podczas wykonywanych prac;</w:t>
      </w:r>
    </w:p>
    <w:p w14:paraId="48BBB8C4" w14:textId="77777777" w:rsidR="008D0DE9" w:rsidRDefault="00265D1C" w:rsidP="00130701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dopuszcza złożenie dokumentów w postaci </w:t>
      </w:r>
      <w:proofErr w:type="spellStart"/>
      <w:r>
        <w:t>odwzorowań</w:t>
      </w:r>
      <w:proofErr w:type="spellEnd"/>
      <w:r>
        <w:t xml:space="preserve"> cyfrowych (skanów, zdjęć) dokumentów sporządzonych w formie pisemnej lub w postaci dokumentów elektronicznych podpisanych kwalifikowanym podpisem elektronicznym.  </w:t>
      </w:r>
    </w:p>
    <w:p w14:paraId="5EE1168F" w14:textId="33040EC9" w:rsidR="001A55D9" w:rsidRPr="004A35B1" w:rsidRDefault="00EE70E3" w:rsidP="00130701">
      <w:pPr>
        <w:numPr>
          <w:ilvl w:val="0"/>
          <w:numId w:val="3"/>
        </w:numPr>
        <w:spacing w:after="0" w:line="360" w:lineRule="auto"/>
        <w:ind w:hanging="360"/>
      </w:pPr>
      <w:r w:rsidRPr="00EE70E3">
        <w:rPr>
          <w:rFonts w:eastAsia="Times New Roman"/>
          <w:lang w:eastAsia="ar-SA"/>
        </w:rPr>
        <w:t>Wykonawca za</w:t>
      </w:r>
      <w:r w:rsidR="001A55D9" w:rsidRPr="00EE70E3">
        <w:rPr>
          <w:rFonts w:eastAsia="Times New Roman"/>
          <w:lang w:eastAsia="ar-SA"/>
        </w:rPr>
        <w:t>stos</w:t>
      </w:r>
      <w:r w:rsidRPr="00EE70E3">
        <w:rPr>
          <w:rFonts w:eastAsia="Times New Roman"/>
          <w:lang w:eastAsia="ar-SA"/>
        </w:rPr>
        <w:t>uje</w:t>
      </w:r>
      <w:r w:rsidR="001A55D9" w:rsidRPr="00EE70E3">
        <w:rPr>
          <w:rFonts w:eastAsia="Times New Roman"/>
          <w:lang w:eastAsia="ar-SA"/>
        </w:rPr>
        <w:t xml:space="preserve"> uprawnienia podmiotu do napełniania, konserwacji i badania stopnia zużycia zbiorników przenośnych, a tym samym do ich legalizacji, wydane przez UDT lub TDT</w:t>
      </w:r>
      <w:r w:rsidRPr="00EE70E3">
        <w:rPr>
          <w:rFonts w:eastAsia="Times New Roman"/>
          <w:lang w:eastAsia="ar-SA"/>
        </w:rPr>
        <w:t>.</w:t>
      </w:r>
    </w:p>
    <w:p w14:paraId="1B259CF6" w14:textId="7A06473E" w:rsidR="004A35B1" w:rsidRPr="004A35B1" w:rsidRDefault="004A35B1" w:rsidP="004A35B1">
      <w:pPr>
        <w:pStyle w:val="Akapitzlist"/>
        <w:numPr>
          <w:ilvl w:val="0"/>
          <w:numId w:val="3"/>
        </w:numPr>
        <w:tabs>
          <w:tab w:val="left" w:pos="1080"/>
        </w:tabs>
        <w:suppressAutoHyphens/>
        <w:spacing w:after="0" w:line="360" w:lineRule="auto"/>
        <w:ind w:hanging="360"/>
        <w:jc w:val="both"/>
        <w:rPr>
          <w:rFonts w:eastAsia="Times New Roman"/>
          <w:lang w:eastAsia="ar-SA"/>
        </w:rPr>
      </w:pPr>
      <w:r w:rsidRPr="004A35B1">
        <w:rPr>
          <w:rFonts w:eastAsia="Times New Roman"/>
          <w:lang w:eastAsia="ar-SA"/>
        </w:rPr>
        <w:t>W przypadku przeglądów, napraw serwisowych urządzeń przeciwpożarowych objętych gwarancją producenta wymagana jest autoryzacja producenta.</w:t>
      </w:r>
    </w:p>
    <w:p w14:paraId="26C5B0F2" w14:textId="15497A78" w:rsidR="00882502" w:rsidRPr="00882502" w:rsidRDefault="00882502" w:rsidP="00882502">
      <w:pPr>
        <w:numPr>
          <w:ilvl w:val="0"/>
          <w:numId w:val="3"/>
        </w:numPr>
        <w:spacing w:after="0" w:line="360" w:lineRule="auto"/>
        <w:ind w:hanging="360"/>
      </w:pPr>
      <w:r w:rsidRPr="00882502">
        <w:t xml:space="preserve">Wykonawca przedstawi Zamawiającemu kopię polisy lub innego dokumentu potwierdzającego zawarcie ubezpieczenia odpowiedzialności cywilnej (zarówno kontraktowej, jak i deliktowej) Wykonawcy w związku z prowadzoną przez niego </w:t>
      </w:r>
      <w:r w:rsidRPr="00882502">
        <w:lastRenderedPageBreak/>
        <w:t xml:space="preserve">działalnością (w szczególności działalnością związaną z przedmiotem </w:t>
      </w:r>
      <w:r w:rsidR="00BE72A2">
        <w:t>Zamówienia</w:t>
      </w:r>
      <w:r w:rsidRPr="00882502">
        <w:t xml:space="preserve">) oraz posiadanym mieniem z sumą gwarancyjną w wysokości nie mniejszej niż </w:t>
      </w:r>
    </w:p>
    <w:p w14:paraId="5963DC7D" w14:textId="3B05151A" w:rsidR="00EE70E3" w:rsidRPr="00882502" w:rsidRDefault="00882502" w:rsidP="00882502">
      <w:pPr>
        <w:spacing w:after="0" w:line="360" w:lineRule="auto"/>
        <w:ind w:left="1134" w:hanging="424"/>
      </w:pPr>
      <w:bookmarkStart w:id="0" w:name="_Hlk215561622"/>
      <w:r>
        <w:t xml:space="preserve">    </w:t>
      </w:r>
      <w:r w:rsidRPr="00882502">
        <w:t>200 000,00 zł (słownie: dwieście tysięcy złotych 00/100)</w:t>
      </w:r>
      <w:bookmarkEnd w:id="0"/>
      <w:r w:rsidRPr="00882502">
        <w:t>.</w:t>
      </w:r>
    </w:p>
    <w:p w14:paraId="64AC08B9" w14:textId="77777777" w:rsidR="008D0DE9" w:rsidRDefault="00265D1C" w:rsidP="00130701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wymaga złożenia dokumentów sporządzonych w j. polskim. </w:t>
      </w:r>
      <w:r>
        <w:rPr>
          <w:u w:val="single" w:color="000000"/>
        </w:rPr>
        <w:t>Dokumenty</w:t>
      </w:r>
      <w:r>
        <w:t xml:space="preserve"> </w:t>
      </w:r>
      <w:r>
        <w:rPr>
          <w:u w:val="single" w:color="000000"/>
        </w:rPr>
        <w:t>sporządzone w języku obcym należy złożyć wraz z tłumaczeniem na język polski.</w:t>
      </w:r>
      <w:r>
        <w:t xml:space="preserve"> </w:t>
      </w:r>
    </w:p>
    <w:p w14:paraId="36D79306" w14:textId="77777777" w:rsidR="008D0DE9" w:rsidRDefault="00265D1C" w:rsidP="00876485">
      <w:pPr>
        <w:spacing w:after="0" w:line="360" w:lineRule="auto"/>
        <w:ind w:left="960" w:firstLine="0"/>
      </w:pPr>
      <w:r>
        <w:rPr>
          <w:u w:val="single" w:color="000000"/>
        </w:rPr>
        <w:t>Zamawiający dopuszcza możliwość opisaną w § 11 ust. 5 Regulaminu.</w:t>
      </w:r>
      <w:r>
        <w:t xml:space="preserve"> </w:t>
      </w:r>
    </w:p>
    <w:p w14:paraId="073023A7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Dokumenty, o których mowa w ust. 1 pkt 2, 3, 4 </w:t>
      </w:r>
      <w:r>
        <w:rPr>
          <w:u w:val="single" w:color="000000"/>
        </w:rPr>
        <w:t>muszą być podpisane zgodnie z</w:t>
      </w:r>
      <w:r w:rsidR="001945FA">
        <w:t> </w:t>
      </w:r>
      <w:r>
        <w:rPr>
          <w:u w:val="single" w:color="000000"/>
        </w:rPr>
        <w:t>reprezentacją wynikającą z wpisu do właściwego rejestru (KRS/CEIDG) albo udzielonymi</w:t>
      </w:r>
      <w:r>
        <w:t xml:space="preserve"> </w:t>
      </w:r>
      <w:r>
        <w:rPr>
          <w:u w:val="single" w:color="000000"/>
        </w:rPr>
        <w:t>pełnomocnictwami lub innymi dokumentami potwierdzającymi umocowanie do</w:t>
      </w:r>
      <w:r>
        <w:t xml:space="preserve"> </w:t>
      </w:r>
      <w:r>
        <w:rPr>
          <w:u w:val="single" w:color="000000"/>
        </w:rPr>
        <w:t>reprezentowania Wykonawcy.</w:t>
      </w:r>
      <w:r>
        <w:t xml:space="preserve">  </w:t>
      </w:r>
    </w:p>
    <w:p w14:paraId="5CD4624E" w14:textId="77777777" w:rsidR="008D0DE9" w:rsidRDefault="00265D1C" w:rsidP="00427E57">
      <w:pPr>
        <w:numPr>
          <w:ilvl w:val="0"/>
          <w:numId w:val="3"/>
        </w:numPr>
        <w:spacing w:after="271" w:line="360" w:lineRule="auto"/>
        <w:ind w:hanging="360"/>
      </w:pPr>
      <w:r>
        <w:t xml:space="preserve">Wykonawca składa dokumenty jako załączniki do Formularza złożenia oferty dostępnego na Platformie Zakupowej. </w:t>
      </w:r>
    </w:p>
    <w:p w14:paraId="5ACC43B8" w14:textId="77777777" w:rsidR="008D0DE9" w:rsidRDefault="00265D1C" w:rsidP="00427E57">
      <w:pPr>
        <w:pStyle w:val="Nagwek1"/>
        <w:tabs>
          <w:tab w:val="center" w:pos="1813"/>
        </w:tabs>
        <w:spacing w:line="360" w:lineRule="auto"/>
        <w:ind w:left="0" w:firstLine="0"/>
      </w:pPr>
      <w:r>
        <w:t xml:space="preserve">V. </w:t>
      </w:r>
      <w:r>
        <w:tab/>
        <w:t xml:space="preserve">Sposób złożenia oferty  </w:t>
      </w:r>
    </w:p>
    <w:p w14:paraId="694ECD92" w14:textId="77777777" w:rsidR="008D0DE9" w:rsidRDefault="00265D1C" w:rsidP="0008325E">
      <w:pPr>
        <w:numPr>
          <w:ilvl w:val="0"/>
          <w:numId w:val="4"/>
        </w:numPr>
        <w:spacing w:after="0" w:line="360" w:lineRule="auto"/>
        <w:ind w:hanging="360"/>
      </w:pPr>
      <w:r>
        <w:t xml:space="preserve">Wykonawca składa ofertę poprzez uzupełnienie Formularza złożenia oferty dostępnego bezpośrednio na Platformie Zakupowej. </w:t>
      </w:r>
    </w:p>
    <w:p w14:paraId="0F31512E" w14:textId="77777777" w:rsidR="008D0DE9" w:rsidRDefault="00265D1C" w:rsidP="0008325E">
      <w:pPr>
        <w:numPr>
          <w:ilvl w:val="0"/>
          <w:numId w:val="4"/>
        </w:numPr>
        <w:spacing w:after="0" w:line="360" w:lineRule="auto"/>
        <w:ind w:hanging="360"/>
      </w:pPr>
      <w:r>
        <w:t xml:space="preserve">Wykonawca jest zobowiązany wskazać w Formularzu złożenia oferty, w pozycji: </w:t>
      </w:r>
    </w:p>
    <w:p w14:paraId="7203FDD7" w14:textId="2C9D180A" w:rsidR="008D0DE9" w:rsidRDefault="00265D1C" w:rsidP="0008325E">
      <w:pPr>
        <w:spacing w:after="0" w:line="360" w:lineRule="auto"/>
        <w:ind w:left="341"/>
      </w:pPr>
      <w:r>
        <w:t xml:space="preserve">            – oferowaną </w:t>
      </w:r>
      <w:r>
        <w:rPr>
          <w:b/>
        </w:rPr>
        <w:t xml:space="preserve">cenę netto oraz brutto </w:t>
      </w:r>
      <w:r>
        <w:t xml:space="preserve">za całość zamówienia opisanego w OPZ,  </w:t>
      </w:r>
    </w:p>
    <w:p w14:paraId="1E2E20C9" w14:textId="101BBA0C" w:rsidR="008D0DE9" w:rsidRDefault="00047B4F" w:rsidP="0008325E">
      <w:pPr>
        <w:numPr>
          <w:ilvl w:val="0"/>
          <w:numId w:val="4"/>
        </w:numPr>
        <w:spacing w:after="0" w:line="360" w:lineRule="auto"/>
        <w:ind w:hanging="360"/>
      </w:pPr>
      <w:r w:rsidRPr="00047B4F">
        <w:t>Podana cena jednostkowa musi obejmować wszelkie koszty, jakie poniesie Wykonawca z tytułu należytej oraz zgodnej z obowiązującymi przepisami realizacji przedmiotu zamówienia, tj.: wszystkie przewidywane koszty wykonania tych napraw</w:t>
      </w:r>
      <w:r w:rsidR="00265D1C">
        <w:t xml:space="preserve">. </w:t>
      </w:r>
    </w:p>
    <w:p w14:paraId="6AAC8646" w14:textId="77777777" w:rsidR="008D0DE9" w:rsidRDefault="00265D1C" w:rsidP="00427E57">
      <w:pPr>
        <w:tabs>
          <w:tab w:val="center" w:pos="1654"/>
        </w:tabs>
        <w:spacing w:after="265" w:line="360" w:lineRule="auto"/>
        <w:ind w:left="0" w:firstLine="0"/>
      </w:pPr>
      <w:r>
        <w:rPr>
          <w:b/>
        </w:rPr>
        <w:t xml:space="preserve">VI. </w:t>
      </w:r>
      <w:r>
        <w:rPr>
          <w:b/>
        </w:rPr>
        <w:tab/>
        <w:t xml:space="preserve">Kryteria oceny ofert  </w:t>
      </w:r>
    </w:p>
    <w:p w14:paraId="77A821AA" w14:textId="77777777" w:rsidR="008D0DE9" w:rsidRDefault="00265D1C" w:rsidP="0008325E">
      <w:pPr>
        <w:spacing w:after="0" w:line="360" w:lineRule="auto"/>
        <w:ind w:left="610"/>
      </w:pPr>
      <w:r>
        <w:t xml:space="preserve">1. Zamawiający dokona oceny złożonych ofert na podstawie poniższych kryteriów: </w:t>
      </w:r>
    </w:p>
    <w:p w14:paraId="082068BA" w14:textId="77777777" w:rsidR="008D0DE9" w:rsidRDefault="00265D1C" w:rsidP="0008325E">
      <w:pPr>
        <w:pStyle w:val="Nagwek1"/>
        <w:spacing w:after="0" w:line="360" w:lineRule="auto"/>
        <w:ind w:left="985"/>
      </w:pPr>
      <w:r>
        <w:t xml:space="preserve">Cena – 100% </w:t>
      </w:r>
    </w:p>
    <w:p w14:paraId="5E5E65AF" w14:textId="77777777" w:rsidR="008D0DE9" w:rsidRDefault="00265D1C" w:rsidP="0008325E">
      <w:pPr>
        <w:numPr>
          <w:ilvl w:val="0"/>
          <w:numId w:val="5"/>
        </w:numPr>
        <w:spacing w:after="0" w:line="360" w:lineRule="auto"/>
        <w:ind w:hanging="360"/>
      </w:pPr>
      <w:r>
        <w:t xml:space="preserve">Każdej z ofert Zamawiający przydzieli punkty zgodnie z poniższym wzorem: </w:t>
      </w:r>
    </w:p>
    <w:p w14:paraId="666FDAAA" w14:textId="77777777" w:rsidR="008D0DE9" w:rsidRDefault="00265D1C" w:rsidP="0008325E">
      <w:pPr>
        <w:spacing w:after="0" w:line="360" w:lineRule="auto"/>
        <w:ind w:left="1568" w:firstLine="0"/>
      </w:pPr>
      <w:r>
        <w:rPr>
          <w:rFonts w:ascii="Cambria Math" w:eastAsia="Cambria Math" w:hAnsi="Cambria Math" w:cs="Cambria Math"/>
          <w:sz w:val="16"/>
        </w:rPr>
        <w:t>𝑪</w:t>
      </w:r>
      <w:r>
        <w:rPr>
          <w:rFonts w:ascii="Cambria Math" w:eastAsia="Cambria Math" w:hAnsi="Cambria Math" w:cs="Cambria Math"/>
          <w:sz w:val="20"/>
          <w:u w:val="single" w:color="000000"/>
          <w:vertAlign w:val="superscript"/>
        </w:rPr>
        <w:t>𝒏</w:t>
      </w:r>
    </w:p>
    <w:p w14:paraId="6C24A1C4" w14:textId="77777777" w:rsidR="008D0DE9" w:rsidRDefault="00265D1C" w:rsidP="0008325E">
      <w:pPr>
        <w:spacing w:after="0" w:line="360" w:lineRule="auto"/>
        <w:ind w:left="975" w:right="5257" w:firstLine="0"/>
      </w:pPr>
      <w:r>
        <w:rPr>
          <w:rFonts w:ascii="Cambria Math" w:eastAsia="Cambria Math" w:hAnsi="Cambria Math" w:cs="Cambria Math"/>
        </w:rPr>
        <w:t>𝑷</w:t>
      </w:r>
      <w:r>
        <w:rPr>
          <w:rFonts w:ascii="Cambria Math" w:eastAsia="Cambria Math" w:hAnsi="Cambria Math" w:cs="Cambria Math"/>
          <w:vertAlign w:val="subscript"/>
        </w:rPr>
        <w:t xml:space="preserve">𝒃 </w:t>
      </w:r>
      <w:r>
        <w:rPr>
          <w:rFonts w:ascii="Cambria Math" w:eastAsia="Cambria Math" w:hAnsi="Cambria Math" w:cs="Cambria Math"/>
        </w:rPr>
        <w:t xml:space="preserve">= </w:t>
      </w:r>
      <w:r>
        <w:rPr>
          <w:rFonts w:ascii="Cambria Math" w:eastAsia="Cambria Math" w:hAnsi="Cambria Math" w:cs="Cambria Math"/>
          <w:vertAlign w:val="subscript"/>
        </w:rPr>
        <w:t>𝑪</w:t>
      </w:r>
      <w:r>
        <w:rPr>
          <w:rFonts w:ascii="Cambria Math" w:eastAsia="Cambria Math" w:hAnsi="Cambria Math" w:cs="Cambria Math"/>
          <w:sz w:val="13"/>
        </w:rPr>
        <w:t>𝒃</w:t>
      </w:r>
      <w:r>
        <w:rPr>
          <w:rFonts w:ascii="Cambria Math" w:eastAsia="Cambria Math" w:hAnsi="Cambria Math" w:cs="Cambria Math"/>
        </w:rPr>
        <w:t xml:space="preserve"> × 𝟏𝟎𝟎 𝒑𝒌𝒕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i/>
        </w:rPr>
        <w:t xml:space="preserve"> </w:t>
      </w:r>
      <w:r>
        <w:t xml:space="preserve">gdzie: </w:t>
      </w:r>
    </w:p>
    <w:p w14:paraId="545EDFA0" w14:textId="77777777" w:rsidR="008D0DE9" w:rsidRDefault="00265D1C" w:rsidP="0008325E">
      <w:pPr>
        <w:spacing w:after="0" w:line="360" w:lineRule="auto"/>
        <w:ind w:left="985"/>
      </w:pPr>
      <w:r>
        <w:t>P</w:t>
      </w:r>
      <w:r>
        <w:rPr>
          <w:vertAlign w:val="subscript"/>
        </w:rPr>
        <w:t>b</w:t>
      </w:r>
      <w:r>
        <w:t xml:space="preserve"> – liczba punktów oferty badanej </w:t>
      </w:r>
    </w:p>
    <w:p w14:paraId="56B5EE0A" w14:textId="77777777" w:rsidR="008D0DE9" w:rsidRDefault="00265D1C" w:rsidP="0008325E">
      <w:pPr>
        <w:spacing w:after="0" w:line="360" w:lineRule="auto"/>
        <w:ind w:left="985"/>
      </w:pPr>
      <w:proofErr w:type="spellStart"/>
      <w:r>
        <w:t>C</w:t>
      </w:r>
      <w:r>
        <w:rPr>
          <w:vertAlign w:val="subscript"/>
        </w:rPr>
        <w:t>b</w:t>
      </w:r>
      <w:proofErr w:type="spellEnd"/>
      <w:r>
        <w:t xml:space="preserve"> – cena łączna oferty badanej </w:t>
      </w:r>
    </w:p>
    <w:p w14:paraId="1C79EB93" w14:textId="77777777" w:rsidR="008D0DE9" w:rsidRDefault="00265D1C" w:rsidP="0008325E">
      <w:pPr>
        <w:spacing w:after="0" w:line="360" w:lineRule="auto"/>
        <w:ind w:left="985"/>
      </w:pPr>
      <w:proofErr w:type="spellStart"/>
      <w:r>
        <w:t>C</w:t>
      </w:r>
      <w:r>
        <w:rPr>
          <w:vertAlign w:val="subscript"/>
        </w:rPr>
        <w:t>n</w:t>
      </w:r>
      <w:proofErr w:type="spellEnd"/>
      <w:r>
        <w:t xml:space="preserve"> – cena łączna oferty najkorzystniejszej </w:t>
      </w:r>
    </w:p>
    <w:p w14:paraId="0C4F1623" w14:textId="77777777" w:rsidR="008D0DE9" w:rsidRDefault="00265D1C" w:rsidP="0008325E">
      <w:pPr>
        <w:numPr>
          <w:ilvl w:val="0"/>
          <w:numId w:val="5"/>
        </w:numPr>
        <w:spacing w:after="0" w:line="360" w:lineRule="auto"/>
        <w:ind w:hanging="360"/>
      </w:pPr>
      <w:r>
        <w:t xml:space="preserve">Wynik punktacji zostanie zaokrąglony do 2 miejsc po przecinku. </w:t>
      </w:r>
    </w:p>
    <w:p w14:paraId="5110E4E0" w14:textId="77777777" w:rsidR="008D0DE9" w:rsidRDefault="00265D1C" w:rsidP="00427E57">
      <w:pPr>
        <w:pStyle w:val="Nagwek1"/>
        <w:tabs>
          <w:tab w:val="center" w:pos="1778"/>
        </w:tabs>
        <w:spacing w:line="360" w:lineRule="auto"/>
        <w:ind w:left="0" w:firstLine="0"/>
      </w:pPr>
      <w:r>
        <w:lastRenderedPageBreak/>
        <w:t xml:space="preserve">VII. </w:t>
      </w:r>
      <w:r>
        <w:tab/>
        <w:t xml:space="preserve">Informacje dodatkowe </w:t>
      </w:r>
    </w:p>
    <w:p w14:paraId="10294D01" w14:textId="77777777" w:rsidR="00C6182D" w:rsidRPr="004E050C" w:rsidRDefault="00C6182D" w:rsidP="0008325E">
      <w:pPr>
        <w:pStyle w:val="Akapitzlist"/>
        <w:numPr>
          <w:ilvl w:val="0"/>
          <w:numId w:val="6"/>
        </w:numPr>
        <w:spacing w:after="0" w:line="360" w:lineRule="auto"/>
        <w:ind w:hanging="393"/>
        <w:contextualSpacing w:val="0"/>
      </w:pPr>
      <w:r w:rsidRPr="004E050C">
        <w:t>Zamawiający informuje, że zastosuje odwróconą ocenę ofert, o której mowa w § 28 Regulaminu.</w:t>
      </w:r>
    </w:p>
    <w:p w14:paraId="1B7BDADC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hanging="360"/>
      </w:pPr>
      <w:r>
        <w:t xml:space="preserve">Termin związania ofertą wynosi 60 dni kalendarzowych i rozpoczyna się wraz z upływem terminu składania ofert. </w:t>
      </w:r>
    </w:p>
    <w:p w14:paraId="6D8D14FB" w14:textId="3F272E84" w:rsidR="008D0DE9" w:rsidRDefault="00495AB9" w:rsidP="0008325E">
      <w:pPr>
        <w:numPr>
          <w:ilvl w:val="0"/>
          <w:numId w:val="6"/>
        </w:numPr>
        <w:spacing w:after="0" w:line="360" w:lineRule="auto"/>
        <w:ind w:hanging="360"/>
      </w:pPr>
      <w:r w:rsidRPr="005A55E3">
        <w:rPr>
          <w:bCs/>
        </w:rPr>
        <w:t>Zapłata Wynagrodzenia nastąpi po całkowitym wykonaniu Usługi na podstawie wystawionej faktury - przelewem na rachunek bankowy Wykonawcy wskazany na prawidłowo wystawionej fakturze w terminie 30 dni kalendarzowych od dnia jej dostarczenia</w:t>
      </w:r>
      <w:r w:rsidR="00265D1C">
        <w:t xml:space="preserve">. </w:t>
      </w:r>
      <w:r>
        <w:t xml:space="preserve"> </w:t>
      </w:r>
      <w:r w:rsidRPr="005A55E3">
        <w:rPr>
          <w:bCs/>
        </w:rPr>
        <w:t xml:space="preserve">Płatność za wykonaną usługę </w:t>
      </w:r>
      <w:r>
        <w:rPr>
          <w:bCs/>
        </w:rPr>
        <w:t xml:space="preserve">nastąpi </w:t>
      </w:r>
      <w:r w:rsidRPr="005A55E3">
        <w:rPr>
          <w:bCs/>
        </w:rPr>
        <w:t>na podstawie kompletu protokołów</w:t>
      </w:r>
      <w:r>
        <w:rPr>
          <w:bCs/>
        </w:rPr>
        <w:t xml:space="preserve"> oraz </w:t>
      </w:r>
      <w:r w:rsidRPr="005A55E3">
        <w:rPr>
          <w:bCs/>
        </w:rPr>
        <w:t>może być udokumentowana 2 fakturami: odrębnie za przeglądy i odrębnie za naprawy</w:t>
      </w:r>
      <w:r>
        <w:rPr>
          <w:bCs/>
        </w:rPr>
        <w:t>.</w:t>
      </w:r>
    </w:p>
    <w:p w14:paraId="586AD77F" w14:textId="77777777" w:rsidR="00C6182D" w:rsidRPr="004E050C" w:rsidRDefault="00C6182D" w:rsidP="00427E57">
      <w:pPr>
        <w:pStyle w:val="Akapitzlist"/>
        <w:numPr>
          <w:ilvl w:val="0"/>
          <w:numId w:val="6"/>
        </w:numPr>
        <w:spacing w:before="120" w:after="120" w:line="360" w:lineRule="auto"/>
        <w:ind w:hanging="393"/>
        <w:contextualSpacing w:val="0"/>
      </w:pPr>
      <w:r w:rsidRPr="004E050C">
        <w:t>Faktury wystawiane będą na:</w:t>
      </w:r>
    </w:p>
    <w:p w14:paraId="41522105" w14:textId="77777777" w:rsidR="00460091" w:rsidRP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  <w:rPr>
          <w:b/>
        </w:rPr>
      </w:pPr>
      <w:r w:rsidRPr="00460091">
        <w:rPr>
          <w:b/>
        </w:rPr>
        <w:t>PKP Polskie Linie Kolejowe S.A. Zakład Linii Kolejowych w Opolu,</w:t>
      </w:r>
    </w:p>
    <w:p w14:paraId="06C9843A" w14:textId="77777777" w:rsidR="00460091" w:rsidRP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  <w:rPr>
          <w:b/>
        </w:rPr>
      </w:pPr>
      <w:r w:rsidRPr="00460091">
        <w:rPr>
          <w:b/>
        </w:rPr>
        <w:t>ul. Ks. Jana Dobrego 1, 45-090 Opole</w:t>
      </w:r>
    </w:p>
    <w:p w14:paraId="7BE25C84" w14:textId="77777777" w:rsid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</w:pPr>
      <w:r>
        <w:t xml:space="preserve">Wykonawca, który nie ma obowiązku wystawienia faktury ustrukturyzowanej przy </w:t>
      </w:r>
      <w:proofErr w:type="spellStart"/>
      <w:r>
        <w:t>uzyciu</w:t>
      </w:r>
      <w:proofErr w:type="spellEnd"/>
      <w:r>
        <w:t xml:space="preserve"> Krajowego Systemu e-Faktur (</w:t>
      </w:r>
      <w:proofErr w:type="spellStart"/>
      <w:r>
        <w:t>KSeF</w:t>
      </w:r>
      <w:proofErr w:type="spellEnd"/>
      <w:r>
        <w:t xml:space="preserve">), według swojego wyboru, dostarczy fakturę z załącznikami w wersji papierowej na adres: </w:t>
      </w:r>
    </w:p>
    <w:p w14:paraId="36041DAE" w14:textId="77777777" w:rsidR="00460091" w:rsidRP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  <w:rPr>
          <w:b/>
          <w:bCs/>
        </w:rPr>
      </w:pPr>
      <w:r w:rsidRPr="00460091">
        <w:rPr>
          <w:b/>
          <w:bCs/>
        </w:rPr>
        <w:t xml:space="preserve">PKP Polskie Linie Kolejowe S.A. </w:t>
      </w:r>
    </w:p>
    <w:p w14:paraId="56F35B13" w14:textId="77777777" w:rsidR="00460091" w:rsidRP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  <w:rPr>
          <w:b/>
          <w:bCs/>
        </w:rPr>
      </w:pPr>
      <w:r w:rsidRPr="00460091">
        <w:rPr>
          <w:b/>
          <w:bCs/>
        </w:rPr>
        <w:t xml:space="preserve">Centrala Spółki Biuro rachunkowości Wydział OCR </w:t>
      </w:r>
    </w:p>
    <w:p w14:paraId="50F9D0F3" w14:textId="77777777" w:rsidR="00460091" w:rsidRPr="00460091" w:rsidRDefault="00460091" w:rsidP="00460091">
      <w:pPr>
        <w:pStyle w:val="Akapitzlist"/>
        <w:tabs>
          <w:tab w:val="num" w:pos="284"/>
        </w:tabs>
        <w:spacing w:line="360" w:lineRule="auto"/>
        <w:ind w:left="960" w:firstLine="0"/>
        <w:rPr>
          <w:b/>
          <w:bCs/>
        </w:rPr>
      </w:pPr>
      <w:r w:rsidRPr="00460091">
        <w:rPr>
          <w:b/>
          <w:bCs/>
        </w:rPr>
        <w:t xml:space="preserve">i zarządzania elektronicznym obiegiem faktur, </w:t>
      </w:r>
    </w:p>
    <w:p w14:paraId="1AD1ED72" w14:textId="77777777" w:rsidR="00460091" w:rsidRPr="00460091" w:rsidRDefault="00460091" w:rsidP="00460091">
      <w:pPr>
        <w:pStyle w:val="Akapitzlist"/>
        <w:spacing w:line="360" w:lineRule="auto"/>
        <w:ind w:left="960" w:firstLine="0"/>
        <w:rPr>
          <w:b/>
        </w:rPr>
      </w:pPr>
      <w:r w:rsidRPr="00460091">
        <w:rPr>
          <w:b/>
          <w:bCs/>
        </w:rPr>
        <w:t>ul. Targowa 74, 03-734 Warszawa</w:t>
      </w:r>
    </w:p>
    <w:p w14:paraId="028EE8DD" w14:textId="6D620DB4" w:rsidR="00460091" w:rsidRDefault="00460091" w:rsidP="00460091">
      <w:pPr>
        <w:pStyle w:val="Akapitzlist"/>
        <w:spacing w:line="360" w:lineRule="auto"/>
        <w:ind w:left="960" w:firstLine="0"/>
        <w:rPr>
          <w:color w:val="000000" w:themeColor="text1"/>
        </w:rPr>
      </w:pPr>
      <w:r>
        <w:t xml:space="preserve">z dopiskiem „FAKTURA” (Zamawiający zastrzega sobie prawo do zmiany adresu do doręczeń faktur) lub wyśle e-fakturę na adres </w:t>
      </w:r>
      <w:hyperlink r:id="rId11" w:history="1">
        <w:r w:rsidRPr="008A33C4">
          <w:rPr>
            <w:rStyle w:val="Hipercze"/>
          </w:rPr>
          <w:t>efaktura@plk-sa.pl</w:t>
        </w:r>
      </w:hyperlink>
      <w: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publicznoprawnym. Przed wysłaniem pierwszej   e-faktury Wykonawca zobowiązany jest przekazać Zamawiającemu popisane oświadczenie, którego w</w:t>
      </w:r>
      <w:r w:rsidR="005A4BF9">
        <w:t>z</w:t>
      </w:r>
      <w:r>
        <w:t xml:space="preserve">ór stanowi </w:t>
      </w:r>
      <w:r w:rsidRPr="00460091">
        <w:rPr>
          <w:b/>
          <w:bCs/>
        </w:rPr>
        <w:t xml:space="preserve">Załącznik nr </w:t>
      </w:r>
      <w:r w:rsidR="00651489">
        <w:rPr>
          <w:b/>
          <w:bCs/>
        </w:rPr>
        <w:t>1 do OWU</w:t>
      </w:r>
      <w:r>
        <w:t xml:space="preserve">, które zostanie potwierdzone podpisem przez Zamawiającego. W przypadku, gdy w okresie kiedy system </w:t>
      </w:r>
      <w:proofErr w:type="spellStart"/>
      <w:r>
        <w:t>KSeF</w:t>
      </w:r>
      <w:proofErr w:type="spellEnd"/>
      <w:r>
        <w:t xml:space="preserve"> nie jest obligatoryjny Wykonawca chciał dostarczyć faktury poprzez ten system wymagane jest, aby przed dostarczeniem pierwszej ustrukturyzowanej faktury elektronicznej, Wykonawca podpisał i przekazał do potwierdzenia Zamawiającego oświadczenie, którego wzór stanowi </w:t>
      </w:r>
      <w:r w:rsidRPr="00460091">
        <w:rPr>
          <w:b/>
          <w:bCs/>
        </w:rPr>
        <w:lastRenderedPageBreak/>
        <w:t xml:space="preserve">Załącznik nr </w:t>
      </w:r>
      <w:r w:rsidR="00651489">
        <w:rPr>
          <w:b/>
          <w:bCs/>
        </w:rPr>
        <w:t>2</w:t>
      </w:r>
      <w:r>
        <w:t xml:space="preserve"> </w:t>
      </w:r>
      <w:r w:rsidRPr="00651489">
        <w:rPr>
          <w:b/>
          <w:bCs/>
        </w:rPr>
        <w:t xml:space="preserve">do </w:t>
      </w:r>
      <w:r w:rsidR="00651489" w:rsidRPr="00651489">
        <w:rPr>
          <w:b/>
          <w:bCs/>
        </w:rPr>
        <w:t>OWU</w:t>
      </w:r>
      <w:r>
        <w:t xml:space="preserve">. W okresie, gdy </w:t>
      </w:r>
      <w:proofErr w:type="spellStart"/>
      <w:r>
        <w:t>KSeF</w:t>
      </w:r>
      <w:proofErr w:type="spellEnd"/>
      <w:r>
        <w:t xml:space="preserve"> jest obligatoryjny nie jest wymagane przekazywanie oświadczenia, o którym mowa w poprzednim zdaniu</w:t>
      </w:r>
      <w:r w:rsidRPr="00460091">
        <w:rPr>
          <w:color w:val="000000" w:themeColor="text1"/>
        </w:rPr>
        <w:t>.</w:t>
      </w:r>
    </w:p>
    <w:p w14:paraId="07DB0700" w14:textId="646F530F" w:rsidR="00C6182D" w:rsidRPr="004A09F2" w:rsidRDefault="00460091" w:rsidP="004A09F2">
      <w:pPr>
        <w:pStyle w:val="Akapitzlist"/>
        <w:spacing w:line="360" w:lineRule="auto"/>
        <w:ind w:left="993" w:hanging="425"/>
        <w:rPr>
          <w:color w:val="000000" w:themeColor="text1"/>
        </w:rPr>
      </w:pPr>
      <w:r>
        <w:rPr>
          <w:color w:val="000000" w:themeColor="text1"/>
        </w:rPr>
        <w:t xml:space="preserve">4a. </w:t>
      </w:r>
      <w:r w:rsidR="008F7AE2">
        <w:rPr>
          <w:color w:val="000000" w:themeColor="text1"/>
        </w:rPr>
        <w:t xml:space="preserve"> </w:t>
      </w:r>
      <w:r w:rsidR="008F7AE2">
        <w:t xml:space="preserve">Ilekroć zobowiązuje Wykonawcę do przesłania wraz z faktura załączników do faktury a Wykonawca obowiązany do wystawiania faktur ustrukturyzowanych przy </w:t>
      </w:r>
      <w:proofErr w:type="spellStart"/>
      <w:r w:rsidR="008F7AE2">
        <w:t>uzyciu</w:t>
      </w:r>
      <w:proofErr w:type="spellEnd"/>
      <w:r w:rsidR="008F7AE2">
        <w:t xml:space="preserve"> Krajowego Systemu e-Faktur (</w:t>
      </w:r>
      <w:proofErr w:type="spellStart"/>
      <w:r w:rsidR="008F7AE2">
        <w:t>KSeF</w:t>
      </w:r>
      <w:proofErr w:type="spellEnd"/>
      <w:r w:rsidR="008F7AE2">
        <w:t xml:space="preserve">), według swojego wyboru, wyśle załączniki do faktur ustrukturyzowanych, które nie mogą być przesłane w strukturze faktury, papierowo lub elektronicznie do właściwej komórki merytorycznej w jednostce organizacyjnej lub dostarczy załączniki w </w:t>
      </w:r>
      <w:proofErr w:type="spellStart"/>
      <w:r w:rsidR="008F7AE2">
        <w:t>wercji</w:t>
      </w:r>
      <w:proofErr w:type="spellEnd"/>
      <w:r w:rsidR="008F7AE2">
        <w:t xml:space="preserve"> papierowej na adres: </w:t>
      </w:r>
      <w:r w:rsidR="008F7AE2" w:rsidRPr="00150985">
        <w:rPr>
          <w:b/>
          <w:bCs/>
        </w:rPr>
        <w:t>PKP Polskie Linie Kolejowe S.A. centralna Spółki Biuro Rachunkowości Wydział OCR i zarzadzania elektronicznym obiegiem Faktur, ul. Targowa 74, 03-734 Warszawa NIP 113-23-16-427</w:t>
      </w:r>
      <w:r w:rsidR="008F7AE2">
        <w:t xml:space="preserve">, z dopiskiem „ZAŁĄCZNIKI DO FAKTURY” (Zamawiający zastrzega sobie prawo do zmiany adresu do doręczeń faktur) lub </w:t>
      </w:r>
      <w:proofErr w:type="spellStart"/>
      <w:r w:rsidR="008F7AE2">
        <w:t>wysle</w:t>
      </w:r>
      <w:proofErr w:type="spellEnd"/>
      <w:r w:rsidR="008F7AE2">
        <w:t xml:space="preserve"> załączniki do faktury na adres </w:t>
      </w:r>
      <w:hyperlink r:id="rId12" w:history="1">
        <w:r w:rsidR="008F7AE2" w:rsidRPr="008A33C4">
          <w:rPr>
            <w:rStyle w:val="Hipercze"/>
          </w:rPr>
          <w:t>efaktura@plk-sa.pl</w:t>
        </w:r>
      </w:hyperlink>
      <w:r w:rsidR="008F7AE2">
        <w:t xml:space="preserve"> podając w tytule wiadomości numer ID </w:t>
      </w:r>
      <w:proofErr w:type="spellStart"/>
      <w:r w:rsidR="008F7AE2">
        <w:t>KSeF</w:t>
      </w:r>
      <w:proofErr w:type="spellEnd"/>
      <w:r w:rsidR="008F7AE2"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</w:t>
      </w:r>
      <w:r w:rsidR="004A09F2">
        <w:t>.</w:t>
      </w:r>
    </w:p>
    <w:p w14:paraId="78A84AFC" w14:textId="3628D8A4" w:rsidR="008D0DE9" w:rsidRDefault="00265D1C" w:rsidP="0008325E">
      <w:pPr>
        <w:pStyle w:val="Akapitzlist"/>
        <w:numPr>
          <w:ilvl w:val="0"/>
          <w:numId w:val="6"/>
        </w:numPr>
        <w:spacing w:after="0" w:line="360" w:lineRule="auto"/>
        <w:ind w:left="993" w:right="-10" w:hanging="535"/>
      </w:pPr>
      <w:r>
        <w:t xml:space="preserve">Ceny jednostkowe określone w </w:t>
      </w:r>
      <w:r w:rsidRPr="00C6182D">
        <w:rPr>
          <w:b/>
        </w:rPr>
        <w:t>Załącznik</w:t>
      </w:r>
      <w:r w:rsidR="00E84451">
        <w:rPr>
          <w:b/>
        </w:rPr>
        <w:t>u</w:t>
      </w:r>
      <w:r w:rsidRPr="00C6182D">
        <w:rPr>
          <w:b/>
        </w:rPr>
        <w:t xml:space="preserve"> nr </w:t>
      </w:r>
      <w:r w:rsidR="008163C7">
        <w:rPr>
          <w:b/>
        </w:rPr>
        <w:t>8</w:t>
      </w:r>
      <w:r w:rsidR="00047B4F">
        <w:rPr>
          <w:b/>
        </w:rPr>
        <w:t xml:space="preserve"> </w:t>
      </w:r>
      <w:r>
        <w:t xml:space="preserve">do </w:t>
      </w:r>
      <w:r w:rsidR="00696B35">
        <w:t xml:space="preserve">Informacji o Postępowaniu </w:t>
      </w:r>
      <w:r>
        <w:t>(</w:t>
      </w:r>
      <w:r w:rsidR="001B1CAC">
        <w:t>Formularz cenow</w:t>
      </w:r>
      <w:r w:rsidR="00E84451">
        <w:t>y</w:t>
      </w:r>
      <w:r>
        <w:t>)  są stałe i nie będą podlegać jakimkolwiek</w:t>
      </w:r>
      <w:r w:rsidR="00C6182D">
        <w:t xml:space="preserve"> zmianom, z zastrzeżeniem ust. 7</w:t>
      </w:r>
      <w:r>
        <w:t xml:space="preserve">. Zapłata Wynagrodzenia w pełnej wysokości stanowi należyte wykonanie zobowiązania Zamawiającego, a Wykonawca nie będzie uprawniony do jakiegokolwiek wynagrodzenia uzupełniającego, świadczeń dodatkowych, zwrotu wydatków lub kosztów. </w:t>
      </w:r>
    </w:p>
    <w:p w14:paraId="6B51AA64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right="-10" w:hanging="535"/>
      </w:pPr>
      <w:r>
        <w:t xml:space="preserve">W przypadku ustawowej zmiany stawki podatku od towarów i usług VAT kwota brutto </w:t>
      </w:r>
    </w:p>
    <w:p w14:paraId="3702C07B" w14:textId="77777777" w:rsidR="008D0DE9" w:rsidRDefault="00265D1C" w:rsidP="0008325E">
      <w:pPr>
        <w:spacing w:after="0" w:line="360" w:lineRule="auto"/>
        <w:ind w:left="993" w:firstLine="0"/>
      </w:pPr>
      <w:r>
        <w:t xml:space="preserve">Wynagrodzenia podlega automatycznej, odpowiedniej zmianie. Zmiana dotyczy wyłącznie Usług świadczonych po dniu wejścia w życie nowej stawki podatku od towarów i usług VAT. </w:t>
      </w:r>
    </w:p>
    <w:p w14:paraId="7F9EF5C9" w14:textId="5E23478C" w:rsidR="008D0DE9" w:rsidRDefault="00265D1C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>
        <w:t xml:space="preserve">Odbiór Usług następować będzie protokolarnie przez upoważnionych przedstawicieli Zamawiającego. </w:t>
      </w:r>
    </w:p>
    <w:p w14:paraId="3C33C36B" w14:textId="4AE2B838" w:rsidR="006F7793" w:rsidRPr="004E050C" w:rsidRDefault="006F7793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</w:pPr>
      <w:r w:rsidRPr="004E050C">
        <w:t>W treści faktur należy wskazać numer zamówienia wystawionego przez Zamawiającego.</w:t>
      </w:r>
    </w:p>
    <w:p w14:paraId="28DCC387" w14:textId="77777777" w:rsidR="006F7793" w:rsidRDefault="006F7793" w:rsidP="0008325E">
      <w:pPr>
        <w:pStyle w:val="Akapitzlist"/>
        <w:numPr>
          <w:ilvl w:val="0"/>
          <w:numId w:val="6"/>
        </w:numPr>
        <w:spacing w:after="0" w:line="360" w:lineRule="auto"/>
        <w:ind w:left="993" w:hanging="535"/>
        <w:contextualSpacing w:val="0"/>
      </w:pPr>
      <w:r w:rsidRPr="004E050C">
        <w:t>Za termin dokonania zapłaty Wynagrodzenia uważa się dzień obciążenia rachunku bankowego płatnika, wskazanego w Zamówieniu.</w:t>
      </w:r>
    </w:p>
    <w:p w14:paraId="3845DBD9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rPr>
          <w:u w:val="single" w:color="000000"/>
        </w:rPr>
        <w:t>Wszelka komunikacja pomiędzy Zamawiającym a Wykonawcami odbywa się przy pomocy</w:t>
      </w:r>
      <w:r>
        <w:t xml:space="preserve"> </w:t>
      </w:r>
      <w:r>
        <w:rPr>
          <w:u w:val="single" w:color="000000"/>
        </w:rPr>
        <w:t>Platformy Zakupowej za pośrednictwem modułu Korespondencji.</w:t>
      </w:r>
      <w:r>
        <w:t xml:space="preserve"> </w:t>
      </w:r>
    </w:p>
    <w:p w14:paraId="6B0FEA72" w14:textId="77777777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Pod adresem: </w:t>
      </w:r>
      <w:hyperlink r:id="rId13">
        <w:r>
          <w:t>https://platformazakupowa.plk</w:t>
        </w:r>
      </w:hyperlink>
      <w:hyperlink r:id="rId14">
        <w:r>
          <w:t>-</w:t>
        </w:r>
      </w:hyperlink>
      <w:hyperlink r:id="rId15">
        <w:r>
          <w:t>sa.pl</w:t>
        </w:r>
      </w:hyperlink>
      <w:hyperlink r:id="rId16">
        <w:r>
          <w:t xml:space="preserve"> </w:t>
        </w:r>
      </w:hyperlink>
      <w:r>
        <w:t xml:space="preserve">w zakładce Regulacje i procedury procesu zakupowego jest dostępny Podręcznik dla Wykonawców opisujący sposób korzystania z Platformy Zakupowej. Wykonawca może również skorzystać z pomocy </w:t>
      </w:r>
      <w:r>
        <w:lastRenderedPageBreak/>
        <w:t>technicznej dostępnej pod nr tel.: 48 22 576 87 56 e-mail: pomoc-pz2@</w:t>
      </w:r>
      <w:r w:rsidR="001945FA">
        <w:t>marketplanet.pl w </w:t>
      </w:r>
      <w:r>
        <w:t>dni robocze od poniedziałku do piątku w godz. 8:00 – 16:00</w:t>
      </w:r>
      <w:r w:rsidR="001945FA">
        <w:t>.</w:t>
      </w:r>
      <w:r>
        <w:t xml:space="preserve"> </w:t>
      </w:r>
    </w:p>
    <w:p w14:paraId="5CA216B7" w14:textId="47EAE544" w:rsidR="008D0DE9" w:rsidRDefault="00265D1C" w:rsidP="0008325E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Do realizacji zamówienia zastosowanie będą miały Ogólne Warunki Umowy stanowiące </w:t>
      </w:r>
      <w:r w:rsidRPr="00696B35">
        <w:rPr>
          <w:b/>
          <w:color w:val="auto"/>
        </w:rPr>
        <w:t xml:space="preserve">Załącznik nr </w:t>
      </w:r>
      <w:r w:rsidR="00696B35" w:rsidRPr="00696B35">
        <w:rPr>
          <w:b/>
          <w:color w:val="auto"/>
        </w:rPr>
        <w:t>1</w:t>
      </w:r>
      <w:r w:rsidRPr="00696B35">
        <w:rPr>
          <w:color w:val="auto"/>
        </w:rPr>
        <w:t xml:space="preserve"> </w:t>
      </w:r>
      <w:r>
        <w:t xml:space="preserve">do </w:t>
      </w:r>
      <w:r w:rsidR="00696B35">
        <w:t>Z</w:t>
      </w:r>
      <w:r w:rsidR="00A6128F">
        <w:t>amówienia</w:t>
      </w:r>
      <w:r w:rsidR="00696B35">
        <w:t>.</w:t>
      </w:r>
      <w:r>
        <w:t xml:space="preserve">  </w:t>
      </w:r>
    </w:p>
    <w:p w14:paraId="4620A71C" w14:textId="1CDCA543" w:rsidR="00A3237E" w:rsidRDefault="00265D1C" w:rsidP="0070484B">
      <w:pPr>
        <w:numPr>
          <w:ilvl w:val="0"/>
          <w:numId w:val="6"/>
        </w:numPr>
        <w:spacing w:after="0" w:line="360" w:lineRule="auto"/>
        <w:ind w:left="993" w:hanging="535"/>
      </w:pPr>
      <w:r>
        <w:t xml:space="preserve">Składając ofertę w postępowaniu Wykonawca tym samym oświadcza, że zapoznał się z Klauzulą informacyjną RODO stanowiącą </w:t>
      </w:r>
      <w:r w:rsidR="00427E57">
        <w:rPr>
          <w:b/>
        </w:rPr>
        <w:t xml:space="preserve">Załącznik nr </w:t>
      </w:r>
      <w:r w:rsidR="00A6128F">
        <w:rPr>
          <w:b/>
        </w:rPr>
        <w:t>7</w:t>
      </w:r>
      <w:r>
        <w:rPr>
          <w:b/>
        </w:rPr>
        <w:t xml:space="preserve"> </w:t>
      </w:r>
      <w:r>
        <w:t xml:space="preserve">do Informacji o postępowaniu oraz zrealizował obowiązek, o którym mowa w ust. 3 tej Klauzuli. </w:t>
      </w:r>
    </w:p>
    <w:p w14:paraId="31D999AE" w14:textId="77777777" w:rsidR="00065693" w:rsidRPr="0070484B" w:rsidRDefault="00065693" w:rsidP="00065693">
      <w:pPr>
        <w:pStyle w:val="Akapitzlist"/>
        <w:spacing w:after="0" w:line="360" w:lineRule="auto"/>
        <w:ind w:left="1560" w:firstLine="0"/>
      </w:pPr>
    </w:p>
    <w:p w14:paraId="6DB7C924" w14:textId="77777777" w:rsidR="008D0DE9" w:rsidRDefault="00265D1C" w:rsidP="00427E57">
      <w:pPr>
        <w:spacing w:after="265" w:line="360" w:lineRule="auto"/>
        <w:ind w:left="331" w:firstLine="0"/>
      </w:pPr>
      <w:r>
        <w:rPr>
          <w:b/>
          <w:u w:val="single" w:color="000000"/>
        </w:rPr>
        <w:t>Załączniki:</w:t>
      </w:r>
      <w:r>
        <w:rPr>
          <w:b/>
        </w:rPr>
        <w:t xml:space="preserve"> </w:t>
      </w:r>
    </w:p>
    <w:p w14:paraId="3EAC6077" w14:textId="19C4F500" w:rsidR="008D0DE9" w:rsidRDefault="008479BE" w:rsidP="008479BE">
      <w:pPr>
        <w:spacing w:after="0" w:line="360" w:lineRule="auto"/>
        <w:ind w:left="2127" w:hanging="1843"/>
      </w:pPr>
      <w:r>
        <w:rPr>
          <w:b/>
        </w:rPr>
        <w:t xml:space="preserve"> </w:t>
      </w:r>
      <w:r w:rsidR="00265D1C" w:rsidRPr="00A65967">
        <w:rPr>
          <w:b/>
        </w:rPr>
        <w:t>Załącznik nr 1</w:t>
      </w:r>
      <w:r w:rsidR="00265D1C">
        <w:t xml:space="preserve"> – Opis Przedmiotu Zamówienia </w:t>
      </w:r>
      <w:r>
        <w:t xml:space="preserve">wraz z Zestawieniem </w:t>
      </w:r>
      <w:r w:rsidR="00E255A2">
        <w:t>zbiorczym</w:t>
      </w:r>
      <w:r>
        <w:t>, stanowiącym załącznik do OPZ</w:t>
      </w:r>
      <w:r w:rsidR="00265D1C">
        <w:t xml:space="preserve"> </w:t>
      </w:r>
    </w:p>
    <w:p w14:paraId="75FD8EC4" w14:textId="1939E908" w:rsidR="00EC0358" w:rsidRDefault="00EC0358" w:rsidP="00AC73A8">
      <w:pPr>
        <w:spacing w:after="0" w:line="360" w:lineRule="auto"/>
        <w:ind w:left="2127" w:hanging="1796"/>
      </w:pPr>
      <w:r w:rsidRPr="00A65967">
        <w:rPr>
          <w:b/>
        </w:rPr>
        <w:t>Załącznik nr 2</w:t>
      </w:r>
      <w:r w:rsidR="00A65967">
        <w:t xml:space="preserve"> – </w:t>
      </w:r>
      <w:r w:rsidR="008479BE" w:rsidRPr="004E050C">
        <w:t>Oświadczenie o spełnienie warunków udziału w postępowaniu zakupowym, braku podstaw do odrzucenia</w:t>
      </w:r>
    </w:p>
    <w:p w14:paraId="1B5AF7BB" w14:textId="065728FF" w:rsidR="00EC0358" w:rsidRPr="004E050C" w:rsidRDefault="00EC0358" w:rsidP="00AC73A8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3</w:t>
      </w:r>
      <w:r w:rsidRPr="004E050C">
        <w:t xml:space="preserve"> – </w:t>
      </w:r>
      <w:r w:rsidR="008479BE" w:rsidRPr="004E050C">
        <w:t>Oś</w:t>
      </w:r>
      <w:r w:rsidR="008479BE">
        <w:t xml:space="preserve">wiadczenie o akceptacji zapisów </w:t>
      </w:r>
      <w:r w:rsidR="008479BE" w:rsidRPr="004E050C">
        <w:t>Informacji o Postępowaniu</w:t>
      </w:r>
    </w:p>
    <w:p w14:paraId="0BDE8499" w14:textId="1AAB63E2" w:rsidR="00EC0358" w:rsidRPr="004E050C" w:rsidRDefault="00EC0358" w:rsidP="00AC73A8">
      <w:pPr>
        <w:pStyle w:val="Akapitzlist"/>
        <w:tabs>
          <w:tab w:val="left" w:pos="1843"/>
        </w:tabs>
        <w:spacing w:before="120" w:after="0" w:line="360" w:lineRule="auto"/>
        <w:ind w:left="2127" w:right="-6" w:hanging="1796"/>
      </w:pPr>
      <w:r w:rsidRPr="00A65967">
        <w:rPr>
          <w:b/>
        </w:rPr>
        <w:t>Załącznik nr 4</w:t>
      </w:r>
      <w:r w:rsidRPr="004E050C">
        <w:t xml:space="preserve"> – </w:t>
      </w:r>
      <w:r w:rsidR="008479BE" w:rsidRPr="004E050C">
        <w:t>Oświadczenie o niepodleganiu wykluczeniu na p</w:t>
      </w:r>
      <w:r w:rsidR="008479BE">
        <w:t>odstawie art. 7 ust. 1 Ustawy z </w:t>
      </w:r>
      <w:r w:rsidR="008479BE" w:rsidRPr="004E050C">
        <w:t>dnia 13 kwietnia 2022 r. o szczególnych rozwiązaniach w zakresie przeciwdziałania wspieraniu agresji na Ukrainę oraz służących ochronie bezpieczeństwa narodowego</w:t>
      </w:r>
    </w:p>
    <w:p w14:paraId="729195E1" w14:textId="0591D5B0" w:rsidR="00EC0358" w:rsidRDefault="00737555" w:rsidP="00045988">
      <w:pPr>
        <w:spacing w:after="0" w:line="360" w:lineRule="auto"/>
        <w:ind w:left="0" w:firstLine="0"/>
      </w:pPr>
      <w:r>
        <w:rPr>
          <w:b/>
        </w:rPr>
        <w:t xml:space="preserve">     </w:t>
      </w:r>
      <w:r w:rsidR="00EC0358" w:rsidRPr="00A65967">
        <w:rPr>
          <w:b/>
        </w:rPr>
        <w:t>Załącznik nr 5</w:t>
      </w:r>
      <w:r w:rsidR="00BC72D5">
        <w:t xml:space="preserve"> </w:t>
      </w:r>
      <w:r w:rsidR="00EC0358" w:rsidRPr="004E050C">
        <w:t xml:space="preserve">– </w:t>
      </w:r>
      <w:r w:rsidR="00AC73A8">
        <w:t xml:space="preserve"> </w:t>
      </w:r>
      <w:r w:rsidR="00045988">
        <w:t>Wzór Zamówienia</w:t>
      </w:r>
    </w:p>
    <w:p w14:paraId="2919E9DF" w14:textId="77777777" w:rsidR="00045988" w:rsidRDefault="00045988" w:rsidP="00045988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>
        <w:rPr>
          <w:b/>
        </w:rPr>
        <w:t xml:space="preserve">Załącznik nr 1 do Zamówienia  </w:t>
      </w:r>
      <w:r>
        <w:t>– OWU</w:t>
      </w:r>
    </w:p>
    <w:p w14:paraId="622DCC67" w14:textId="77777777" w:rsidR="00045988" w:rsidRDefault="00045988" w:rsidP="00045988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>
        <w:rPr>
          <w:b/>
        </w:rPr>
        <w:t>Załącznik nr 1 do OWU</w:t>
      </w:r>
      <w:r w:rsidRPr="00737555">
        <w:t>-</w:t>
      </w:r>
      <w:r>
        <w:t xml:space="preserve"> Oświadczenie do faktur elektronicznych</w:t>
      </w:r>
    </w:p>
    <w:p w14:paraId="65D7F68A" w14:textId="4504D893" w:rsidR="00045988" w:rsidRPr="00045988" w:rsidRDefault="00045988" w:rsidP="00045988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>
        <w:rPr>
          <w:b/>
        </w:rPr>
        <w:t xml:space="preserve">Załącznik nr 2 do OWU - </w:t>
      </w:r>
      <w:r w:rsidRPr="00DB37C5">
        <w:rPr>
          <w:b/>
        </w:rPr>
        <w:t xml:space="preserve">Oświadczenie o akceptacji przekazywania faktur poprzez system </w:t>
      </w:r>
      <w:proofErr w:type="spellStart"/>
      <w:r w:rsidRPr="00DB37C5">
        <w:rPr>
          <w:b/>
        </w:rPr>
        <w:t>KSeF</w:t>
      </w:r>
      <w:proofErr w:type="spellEnd"/>
    </w:p>
    <w:p w14:paraId="562FD0B3" w14:textId="3E298BC8" w:rsidR="00EC0358" w:rsidRDefault="00EC0358" w:rsidP="00737555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6</w:t>
      </w:r>
      <w:r>
        <w:t xml:space="preserve"> </w:t>
      </w:r>
      <w:r w:rsidRPr="004E050C">
        <w:t xml:space="preserve">– </w:t>
      </w:r>
      <w:r w:rsidR="00AC73A8">
        <w:t xml:space="preserve"> </w:t>
      </w:r>
      <w:r w:rsidR="00045988">
        <w:t>Protokół odbioru końcowego</w:t>
      </w:r>
    </w:p>
    <w:p w14:paraId="03663587" w14:textId="5797682E" w:rsidR="00EC0358" w:rsidRDefault="00EC0358" w:rsidP="00737555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>Załącznik nr 7</w:t>
      </w:r>
      <w:r>
        <w:t xml:space="preserve"> </w:t>
      </w:r>
      <w:r w:rsidRPr="004E050C">
        <w:t xml:space="preserve">– </w:t>
      </w:r>
      <w:r w:rsidR="00AC73A8">
        <w:t xml:space="preserve"> </w:t>
      </w:r>
      <w:r w:rsidR="004A09F2" w:rsidRPr="004E050C">
        <w:t>Klauzula informacyjna RODO</w:t>
      </w:r>
    </w:p>
    <w:p w14:paraId="45B905AA" w14:textId="08E62042" w:rsidR="008479BE" w:rsidRDefault="008479BE" w:rsidP="00737555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 w:rsidRPr="00A65967">
        <w:rPr>
          <w:b/>
        </w:rPr>
        <w:t xml:space="preserve">Załącznik nr </w:t>
      </w:r>
      <w:r>
        <w:rPr>
          <w:b/>
        </w:rPr>
        <w:t xml:space="preserve">8 -  </w:t>
      </w:r>
      <w:r w:rsidR="00262008">
        <w:t xml:space="preserve"> Formularz Cenowy</w:t>
      </w:r>
    </w:p>
    <w:p w14:paraId="0E823506" w14:textId="1BC9A5FC" w:rsidR="004A09F2" w:rsidRDefault="004A09F2" w:rsidP="00737555">
      <w:pPr>
        <w:pStyle w:val="Akapitzlist"/>
        <w:tabs>
          <w:tab w:val="left" w:pos="1843"/>
        </w:tabs>
        <w:spacing w:before="120" w:after="120" w:line="360" w:lineRule="auto"/>
        <w:ind w:left="341" w:right="-6"/>
      </w:pPr>
      <w:r>
        <w:rPr>
          <w:b/>
        </w:rPr>
        <w:t>Załącznik nr 9 –</w:t>
      </w:r>
      <w:r>
        <w:t xml:space="preserve"> Wykaz Usług</w:t>
      </w:r>
    </w:p>
    <w:p w14:paraId="20E5D606" w14:textId="6B85E46E" w:rsidR="006F7793" w:rsidRPr="004E050C" w:rsidRDefault="00737555" w:rsidP="00737555">
      <w:pPr>
        <w:pStyle w:val="Akapitzlist"/>
        <w:spacing w:before="120" w:after="120" w:line="360" w:lineRule="auto"/>
        <w:ind w:left="284"/>
      </w:pPr>
      <w:r>
        <w:rPr>
          <w:b/>
        </w:rPr>
        <w:t xml:space="preserve"> </w:t>
      </w:r>
    </w:p>
    <w:p w14:paraId="2C5055EF" w14:textId="77777777" w:rsidR="008D0DE9" w:rsidRDefault="008D0DE9" w:rsidP="00427E57">
      <w:pPr>
        <w:spacing w:after="0" w:line="360" w:lineRule="auto"/>
        <w:ind w:left="331" w:firstLine="0"/>
      </w:pPr>
    </w:p>
    <w:sectPr w:rsidR="008D0DE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10" w:right="1126" w:bottom="1519" w:left="94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FD35F" w14:textId="77777777" w:rsidR="00E5620C" w:rsidRDefault="00E5620C">
      <w:pPr>
        <w:spacing w:after="0" w:line="240" w:lineRule="auto"/>
      </w:pPr>
      <w:r>
        <w:separator/>
      </w:r>
    </w:p>
  </w:endnote>
  <w:endnote w:type="continuationSeparator" w:id="0">
    <w:p w14:paraId="0BBA0502" w14:textId="77777777" w:rsidR="00E5620C" w:rsidRDefault="00E5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D833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3DDFFDC9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5517D92A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534B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83C63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E83C63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21D82D61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7D51A080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22305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1945FA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4556365B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17701C19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0A9B" w14:textId="77777777" w:rsidR="00E5620C" w:rsidRDefault="00E5620C">
      <w:pPr>
        <w:spacing w:after="0" w:line="240" w:lineRule="auto"/>
      </w:pPr>
      <w:r>
        <w:separator/>
      </w:r>
    </w:p>
  </w:footnote>
  <w:footnote w:type="continuationSeparator" w:id="0">
    <w:p w14:paraId="5BC78EBD" w14:textId="77777777" w:rsidR="00E5620C" w:rsidRDefault="00E5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B799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B87557" wp14:editId="277A4461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D798C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89DF271" wp14:editId="7E6A8B2D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C4F6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86A2B0B" wp14:editId="7C021BD6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C2431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60F1183"/>
    <w:multiLevelType w:val="hybridMultilevel"/>
    <w:tmpl w:val="A81EFBB8"/>
    <w:lvl w:ilvl="0" w:tplc="4BC40992">
      <w:start w:val="1"/>
      <w:numFmt w:val="lowerLetter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705E0"/>
    <w:multiLevelType w:val="hybridMultilevel"/>
    <w:tmpl w:val="1952B4FA"/>
    <w:lvl w:ilvl="0" w:tplc="84B46DF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22150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0EAF6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187E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24B3C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B6C0A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B46574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50061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4BC8E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C54338"/>
    <w:multiLevelType w:val="multilevel"/>
    <w:tmpl w:val="00E474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10F77AB3"/>
    <w:multiLevelType w:val="hybridMultilevel"/>
    <w:tmpl w:val="FD646ABE"/>
    <w:lvl w:ilvl="0" w:tplc="7DBE4502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A054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8A395E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23396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CFDD4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AE7C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A94D8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4B0B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CA0058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126C68"/>
    <w:multiLevelType w:val="hybridMultilevel"/>
    <w:tmpl w:val="1C3C6C44"/>
    <w:lvl w:ilvl="0" w:tplc="F9643A4C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08262">
      <w:start w:val="1"/>
      <w:numFmt w:val="lowerLetter"/>
      <w:lvlText w:val="%2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E154">
      <w:start w:val="1"/>
      <w:numFmt w:val="lowerRoman"/>
      <w:lvlText w:val="%3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EA4">
      <w:start w:val="1"/>
      <w:numFmt w:val="decimal"/>
      <w:lvlText w:val="%4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C7ABA">
      <w:start w:val="1"/>
      <w:numFmt w:val="lowerLetter"/>
      <w:lvlText w:val="%5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61056">
      <w:start w:val="1"/>
      <w:numFmt w:val="lowerRoman"/>
      <w:lvlText w:val="%6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E2FD2">
      <w:start w:val="1"/>
      <w:numFmt w:val="decimal"/>
      <w:lvlText w:val="%7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E0602">
      <w:start w:val="1"/>
      <w:numFmt w:val="lowerLetter"/>
      <w:lvlText w:val="%8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4F2D6">
      <w:start w:val="1"/>
      <w:numFmt w:val="lowerRoman"/>
      <w:lvlText w:val="%9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EF108A"/>
    <w:multiLevelType w:val="hybridMultilevel"/>
    <w:tmpl w:val="F8B4A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5433D"/>
    <w:multiLevelType w:val="hybridMultilevel"/>
    <w:tmpl w:val="7D523B2C"/>
    <w:lvl w:ilvl="0" w:tplc="566E2874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6827E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702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5380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87CCE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0938E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E1CF2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C2958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EEE12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0024E3"/>
    <w:multiLevelType w:val="hybridMultilevel"/>
    <w:tmpl w:val="013CCB36"/>
    <w:lvl w:ilvl="0" w:tplc="5CC42FF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36B64"/>
    <w:multiLevelType w:val="hybridMultilevel"/>
    <w:tmpl w:val="3894C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06557"/>
    <w:multiLevelType w:val="hybridMultilevel"/>
    <w:tmpl w:val="B94C4B90"/>
    <w:lvl w:ilvl="0" w:tplc="78188CC8">
      <w:start w:val="1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0B7D8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CD10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6B8DC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0D78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A4AAA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CD736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C2CDC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4DA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603F3B"/>
    <w:multiLevelType w:val="hybridMultilevel"/>
    <w:tmpl w:val="EF9A91E6"/>
    <w:lvl w:ilvl="0" w:tplc="22D81C6C">
      <w:start w:val="1"/>
      <w:numFmt w:val="decimal"/>
      <w:lvlText w:val="%1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D7C06"/>
    <w:multiLevelType w:val="multilevel"/>
    <w:tmpl w:val="0C24310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4" w15:restartNumberingAfterBreak="0">
    <w:nsid w:val="3A825275"/>
    <w:multiLevelType w:val="hybridMultilevel"/>
    <w:tmpl w:val="141E221A"/>
    <w:lvl w:ilvl="0" w:tplc="CC28C9B2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D331B0"/>
    <w:multiLevelType w:val="hybridMultilevel"/>
    <w:tmpl w:val="BA54E0A8"/>
    <w:lvl w:ilvl="0" w:tplc="44ECA7D0">
      <w:start w:val="3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C871E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74D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64E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BBF8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F67C8C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5F52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769DA2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09B26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D435AA"/>
    <w:multiLevelType w:val="hybridMultilevel"/>
    <w:tmpl w:val="93C6840A"/>
    <w:lvl w:ilvl="0" w:tplc="AC04925A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81C6C">
      <w:start w:val="1"/>
      <w:numFmt w:val="decimal"/>
      <w:lvlText w:val="%2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ED00A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EF718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2DDF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A0A82A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480C2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86D16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88872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37251E"/>
    <w:multiLevelType w:val="hybridMultilevel"/>
    <w:tmpl w:val="41500CA2"/>
    <w:lvl w:ilvl="0" w:tplc="E93AD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734CC"/>
    <w:multiLevelType w:val="hybridMultilevel"/>
    <w:tmpl w:val="CC682C9A"/>
    <w:lvl w:ilvl="0" w:tplc="528E7B8A">
      <w:start w:val="1"/>
      <w:numFmt w:val="decimal"/>
      <w:lvlText w:val="%1)"/>
      <w:lvlJc w:val="left"/>
      <w:pPr>
        <w:ind w:left="1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68597706"/>
    <w:multiLevelType w:val="hybridMultilevel"/>
    <w:tmpl w:val="EE26E4DC"/>
    <w:lvl w:ilvl="0" w:tplc="8CCE490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6357A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2B3EE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2E9B8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C7B10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87218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EB4BC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0A11C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D674E6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AC5F67"/>
    <w:multiLevelType w:val="hybridMultilevel"/>
    <w:tmpl w:val="984E6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C6892"/>
    <w:multiLevelType w:val="hybridMultilevel"/>
    <w:tmpl w:val="5FC8D2B0"/>
    <w:lvl w:ilvl="0" w:tplc="F0E63B82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4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15724">
    <w:abstractNumId w:val="5"/>
  </w:num>
  <w:num w:numId="2" w16cid:durableId="251857556">
    <w:abstractNumId w:val="11"/>
  </w:num>
  <w:num w:numId="3" w16cid:durableId="2020279386">
    <w:abstractNumId w:val="16"/>
  </w:num>
  <w:num w:numId="4" w16cid:durableId="1813449310">
    <w:abstractNumId w:val="3"/>
  </w:num>
  <w:num w:numId="5" w16cid:durableId="1089153429">
    <w:abstractNumId w:val="8"/>
  </w:num>
  <w:num w:numId="6" w16cid:durableId="669403739">
    <w:abstractNumId w:val="21"/>
  </w:num>
  <w:num w:numId="7" w16cid:durableId="15431024">
    <w:abstractNumId w:val="6"/>
  </w:num>
  <w:num w:numId="8" w16cid:durableId="294336148">
    <w:abstractNumId w:val="15"/>
  </w:num>
  <w:num w:numId="9" w16cid:durableId="1699815602">
    <w:abstractNumId w:val="14"/>
  </w:num>
  <w:num w:numId="10" w16cid:durableId="549848176">
    <w:abstractNumId w:val="23"/>
  </w:num>
  <w:num w:numId="11" w16cid:durableId="100956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94286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4292444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7221050">
    <w:abstractNumId w:val="4"/>
  </w:num>
  <w:num w:numId="15" w16cid:durableId="316301083">
    <w:abstractNumId w:val="12"/>
  </w:num>
  <w:num w:numId="16" w16cid:durableId="586621499">
    <w:abstractNumId w:val="17"/>
  </w:num>
  <w:num w:numId="17" w16cid:durableId="2035155509">
    <w:abstractNumId w:val="2"/>
  </w:num>
  <w:num w:numId="18" w16cid:durableId="1111317795">
    <w:abstractNumId w:val="13"/>
  </w:num>
  <w:num w:numId="19" w16cid:durableId="690910039">
    <w:abstractNumId w:val="19"/>
  </w:num>
  <w:num w:numId="20" w16cid:durableId="807740791">
    <w:abstractNumId w:val="9"/>
  </w:num>
  <w:num w:numId="21" w16cid:durableId="523903654">
    <w:abstractNumId w:val="20"/>
  </w:num>
  <w:num w:numId="22" w16cid:durableId="1717848591">
    <w:abstractNumId w:val="22"/>
  </w:num>
  <w:num w:numId="23" w16cid:durableId="379937002">
    <w:abstractNumId w:val="1"/>
  </w:num>
  <w:num w:numId="24" w16cid:durableId="532232889">
    <w:abstractNumId w:val="7"/>
  </w:num>
  <w:num w:numId="25" w16cid:durableId="1710954899">
    <w:abstractNumId w:val="24"/>
  </w:num>
  <w:num w:numId="26" w16cid:durableId="21315841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E9"/>
    <w:rsid w:val="000208CA"/>
    <w:rsid w:val="00031A2D"/>
    <w:rsid w:val="00032E38"/>
    <w:rsid w:val="00034210"/>
    <w:rsid w:val="0004358F"/>
    <w:rsid w:val="00045988"/>
    <w:rsid w:val="00047B4F"/>
    <w:rsid w:val="000640CF"/>
    <w:rsid w:val="00065693"/>
    <w:rsid w:val="0008325E"/>
    <w:rsid w:val="0008533E"/>
    <w:rsid w:val="000973E9"/>
    <w:rsid w:val="000B0207"/>
    <w:rsid w:val="000C5C84"/>
    <w:rsid w:val="000D1EAC"/>
    <w:rsid w:val="00115B13"/>
    <w:rsid w:val="00116BBD"/>
    <w:rsid w:val="00130701"/>
    <w:rsid w:val="00130C4C"/>
    <w:rsid w:val="001408C3"/>
    <w:rsid w:val="001537D0"/>
    <w:rsid w:val="0017541E"/>
    <w:rsid w:val="001915D3"/>
    <w:rsid w:val="001945FA"/>
    <w:rsid w:val="001A55D9"/>
    <w:rsid w:val="001B1CAC"/>
    <w:rsid w:val="001C45E4"/>
    <w:rsid w:val="001E13C1"/>
    <w:rsid w:val="001F41D1"/>
    <w:rsid w:val="0020244D"/>
    <w:rsid w:val="00260F36"/>
    <w:rsid w:val="00262008"/>
    <w:rsid w:val="00265D1C"/>
    <w:rsid w:val="002773D4"/>
    <w:rsid w:val="002A6064"/>
    <w:rsid w:val="002A77B5"/>
    <w:rsid w:val="002C5CE0"/>
    <w:rsid w:val="002D017F"/>
    <w:rsid w:val="002E0E4B"/>
    <w:rsid w:val="002E5912"/>
    <w:rsid w:val="002F4799"/>
    <w:rsid w:val="003012C2"/>
    <w:rsid w:val="003041D6"/>
    <w:rsid w:val="0032554E"/>
    <w:rsid w:val="00325812"/>
    <w:rsid w:val="003325AF"/>
    <w:rsid w:val="00335CF9"/>
    <w:rsid w:val="003571DE"/>
    <w:rsid w:val="00370DA8"/>
    <w:rsid w:val="00374719"/>
    <w:rsid w:val="00376CD9"/>
    <w:rsid w:val="003945E2"/>
    <w:rsid w:val="003B1336"/>
    <w:rsid w:val="003D7799"/>
    <w:rsid w:val="003E4294"/>
    <w:rsid w:val="003F6865"/>
    <w:rsid w:val="00404D7C"/>
    <w:rsid w:val="00406535"/>
    <w:rsid w:val="0041598D"/>
    <w:rsid w:val="00427E57"/>
    <w:rsid w:val="004312AB"/>
    <w:rsid w:val="00441D10"/>
    <w:rsid w:val="00441F47"/>
    <w:rsid w:val="00460091"/>
    <w:rsid w:val="00466D3A"/>
    <w:rsid w:val="00472C18"/>
    <w:rsid w:val="00495AB9"/>
    <w:rsid w:val="004A010A"/>
    <w:rsid w:val="004A0827"/>
    <w:rsid w:val="004A09F2"/>
    <w:rsid w:val="004A35B1"/>
    <w:rsid w:val="004B0172"/>
    <w:rsid w:val="004B2569"/>
    <w:rsid w:val="004B71B2"/>
    <w:rsid w:val="004C2042"/>
    <w:rsid w:val="004D1901"/>
    <w:rsid w:val="004E6288"/>
    <w:rsid w:val="0050326E"/>
    <w:rsid w:val="00506873"/>
    <w:rsid w:val="00510985"/>
    <w:rsid w:val="005219D2"/>
    <w:rsid w:val="00547233"/>
    <w:rsid w:val="00560AB2"/>
    <w:rsid w:val="005A4BF9"/>
    <w:rsid w:val="005C0F3D"/>
    <w:rsid w:val="005C22D9"/>
    <w:rsid w:val="005D16D3"/>
    <w:rsid w:val="005D4A2A"/>
    <w:rsid w:val="005D7DC4"/>
    <w:rsid w:val="005E438C"/>
    <w:rsid w:val="005F0AC4"/>
    <w:rsid w:val="00603624"/>
    <w:rsid w:val="00633A8C"/>
    <w:rsid w:val="006466ED"/>
    <w:rsid w:val="006468D0"/>
    <w:rsid w:val="00651489"/>
    <w:rsid w:val="00661DC2"/>
    <w:rsid w:val="00664A65"/>
    <w:rsid w:val="006670CF"/>
    <w:rsid w:val="00677644"/>
    <w:rsid w:val="00682CC0"/>
    <w:rsid w:val="00684EF5"/>
    <w:rsid w:val="00686908"/>
    <w:rsid w:val="00696B35"/>
    <w:rsid w:val="006A159E"/>
    <w:rsid w:val="006B63E3"/>
    <w:rsid w:val="006D2376"/>
    <w:rsid w:val="006F20A0"/>
    <w:rsid w:val="006F7793"/>
    <w:rsid w:val="0070484B"/>
    <w:rsid w:val="00737555"/>
    <w:rsid w:val="00750485"/>
    <w:rsid w:val="0077380E"/>
    <w:rsid w:val="0078195B"/>
    <w:rsid w:val="00790031"/>
    <w:rsid w:val="00793EA6"/>
    <w:rsid w:val="007C185B"/>
    <w:rsid w:val="007F4A97"/>
    <w:rsid w:val="007F7EE7"/>
    <w:rsid w:val="00815B13"/>
    <w:rsid w:val="008163C7"/>
    <w:rsid w:val="008235C8"/>
    <w:rsid w:val="008237DF"/>
    <w:rsid w:val="00844767"/>
    <w:rsid w:val="008479BE"/>
    <w:rsid w:val="00876485"/>
    <w:rsid w:val="00882502"/>
    <w:rsid w:val="00885DAA"/>
    <w:rsid w:val="0089694D"/>
    <w:rsid w:val="008A2C11"/>
    <w:rsid w:val="008C71A9"/>
    <w:rsid w:val="008D0DE9"/>
    <w:rsid w:val="008D7E5D"/>
    <w:rsid w:val="008F7AE2"/>
    <w:rsid w:val="00941D57"/>
    <w:rsid w:val="00944E7E"/>
    <w:rsid w:val="00951D96"/>
    <w:rsid w:val="0095329F"/>
    <w:rsid w:val="009541C5"/>
    <w:rsid w:val="00977253"/>
    <w:rsid w:val="0097769F"/>
    <w:rsid w:val="009823B5"/>
    <w:rsid w:val="009D35D7"/>
    <w:rsid w:val="009D3BC1"/>
    <w:rsid w:val="009D5771"/>
    <w:rsid w:val="009E74BE"/>
    <w:rsid w:val="009F7790"/>
    <w:rsid w:val="00A02B73"/>
    <w:rsid w:val="00A05E12"/>
    <w:rsid w:val="00A17FBD"/>
    <w:rsid w:val="00A3237E"/>
    <w:rsid w:val="00A33174"/>
    <w:rsid w:val="00A44FF9"/>
    <w:rsid w:val="00A457DE"/>
    <w:rsid w:val="00A4604A"/>
    <w:rsid w:val="00A53207"/>
    <w:rsid w:val="00A6128F"/>
    <w:rsid w:val="00A65967"/>
    <w:rsid w:val="00AA2252"/>
    <w:rsid w:val="00AA4B63"/>
    <w:rsid w:val="00AA7D54"/>
    <w:rsid w:val="00AB2B04"/>
    <w:rsid w:val="00AC71FA"/>
    <w:rsid w:val="00AC73A8"/>
    <w:rsid w:val="00AD21D2"/>
    <w:rsid w:val="00AD2C1A"/>
    <w:rsid w:val="00AD3288"/>
    <w:rsid w:val="00AD7555"/>
    <w:rsid w:val="00B056B9"/>
    <w:rsid w:val="00B255D2"/>
    <w:rsid w:val="00B70318"/>
    <w:rsid w:val="00B742D5"/>
    <w:rsid w:val="00B765E0"/>
    <w:rsid w:val="00B95CC6"/>
    <w:rsid w:val="00B95D32"/>
    <w:rsid w:val="00BA63A6"/>
    <w:rsid w:val="00BA71F2"/>
    <w:rsid w:val="00BB138A"/>
    <w:rsid w:val="00BB1ED5"/>
    <w:rsid w:val="00BC72D5"/>
    <w:rsid w:val="00BE1E86"/>
    <w:rsid w:val="00BE3E1C"/>
    <w:rsid w:val="00BE71E4"/>
    <w:rsid w:val="00BE72A2"/>
    <w:rsid w:val="00BF1D4C"/>
    <w:rsid w:val="00C12115"/>
    <w:rsid w:val="00C34AD2"/>
    <w:rsid w:val="00C44B03"/>
    <w:rsid w:val="00C6182D"/>
    <w:rsid w:val="00C77F23"/>
    <w:rsid w:val="00CB158A"/>
    <w:rsid w:val="00CB3B8F"/>
    <w:rsid w:val="00CE4AB8"/>
    <w:rsid w:val="00D50D95"/>
    <w:rsid w:val="00D6472F"/>
    <w:rsid w:val="00D852FA"/>
    <w:rsid w:val="00D95BF7"/>
    <w:rsid w:val="00DB07E0"/>
    <w:rsid w:val="00DB37C5"/>
    <w:rsid w:val="00DC2ED7"/>
    <w:rsid w:val="00DE4D8B"/>
    <w:rsid w:val="00DF2006"/>
    <w:rsid w:val="00E17238"/>
    <w:rsid w:val="00E226D2"/>
    <w:rsid w:val="00E255A2"/>
    <w:rsid w:val="00E333B5"/>
    <w:rsid w:val="00E41589"/>
    <w:rsid w:val="00E5620C"/>
    <w:rsid w:val="00E5723F"/>
    <w:rsid w:val="00E83C63"/>
    <w:rsid w:val="00E84451"/>
    <w:rsid w:val="00E91A56"/>
    <w:rsid w:val="00E92001"/>
    <w:rsid w:val="00EA16BE"/>
    <w:rsid w:val="00EB704B"/>
    <w:rsid w:val="00EC0358"/>
    <w:rsid w:val="00EC7204"/>
    <w:rsid w:val="00EE2C85"/>
    <w:rsid w:val="00EE4F76"/>
    <w:rsid w:val="00EE70E3"/>
    <w:rsid w:val="00F2489A"/>
    <w:rsid w:val="00F352E0"/>
    <w:rsid w:val="00F3700F"/>
    <w:rsid w:val="00F45F8C"/>
    <w:rsid w:val="00F520E6"/>
    <w:rsid w:val="00F832B7"/>
    <w:rsid w:val="00F87839"/>
    <w:rsid w:val="00FC4E8B"/>
    <w:rsid w:val="00FD179B"/>
    <w:rsid w:val="00FD477D"/>
    <w:rsid w:val="00F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356C"/>
  <w15:docId w15:val="{1FB3F606-550B-42DA-A8A1-85222BAD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3" w:lineRule="auto"/>
      <w:ind w:left="625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5"/>
      <w:ind w:left="20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99"/>
    <w:qFormat/>
    <w:rsid w:val="00793EA6"/>
    <w:pPr>
      <w:ind w:left="720"/>
      <w:contextualSpacing/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99"/>
    <w:qFormat/>
    <w:locked/>
    <w:rsid w:val="00B056B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C618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7E"/>
    <w:rPr>
      <w:rFonts w:ascii="Segoe UI" w:eastAsia="Arial" w:hAnsi="Segoe UI" w:cs="Segoe UI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03624"/>
    <w:rPr>
      <w:b/>
      <w:bCs/>
    </w:rPr>
  </w:style>
  <w:style w:type="paragraph" w:customStyle="1" w:styleId="Default">
    <w:name w:val="Default"/>
    <w:rsid w:val="00BE3E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4A97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Calibri" w:hAnsi="Calibri"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4A9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k-sa.pl/" TargetMode="Externa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platformazakupowa.plk-sa.pl/" TargetMode="External"/><Relationship Id="rId12" Type="http://schemas.openxmlformats.org/officeDocument/2006/relationships/hyperlink" Target="mailto:efaktura@plk-sa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faktura@plk-sa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11</Pages>
  <Words>3424</Words>
  <Characters>20549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23926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Stańczyk Marta</cp:lastModifiedBy>
  <cp:revision>191</cp:revision>
  <cp:lastPrinted>2025-12-05T06:25:00Z</cp:lastPrinted>
  <dcterms:created xsi:type="dcterms:W3CDTF">2023-06-16T08:38:00Z</dcterms:created>
  <dcterms:modified xsi:type="dcterms:W3CDTF">2025-12-05T06:25:00Z</dcterms:modified>
</cp:coreProperties>
</file>